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AA92"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What Are the 12 Steps of Recovery?</w:t>
      </w:r>
    </w:p>
    <w:p w14:paraId="0CA684AD" w14:textId="1A341E8F"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By Buddy T </w:t>
      </w:r>
    </w:p>
    <w:p w14:paraId="3191DFFA" w14:textId="77777777" w:rsidR="0076133E" w:rsidRPr="00707956" w:rsidRDefault="0076133E" w:rsidP="0076133E">
      <w:pPr>
        <w:rPr>
          <w:rFonts w:asciiTheme="majorHAnsi" w:hAnsiTheme="majorHAnsi" w:cstheme="majorHAnsi"/>
          <w:sz w:val="28"/>
          <w:szCs w:val="28"/>
        </w:rPr>
      </w:pPr>
    </w:p>
    <w:p w14:paraId="12F4F38D" w14:textId="5B2F7813"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Step 1 in the Alcoholics Anonymous and Al-Anon Programs</w:t>
      </w:r>
    </w:p>
    <w:p w14:paraId="5A301C12" w14:textId="4546780A"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Twelve Steps, originated by Alcoholics Anonymous (AA), is a spiritual foundation for personal recovery from the effects of alcoholism, both for the person using alcohol as well as their friends and family in Al-Anon Family Groups.</w:t>
      </w:r>
      <w:r w:rsidRPr="00707956">
        <w:rPr>
          <w:rFonts w:asciiTheme="majorHAnsi" w:hAnsiTheme="majorHAnsi" w:cstheme="majorHAnsi"/>
          <w:sz w:val="28"/>
          <w:szCs w:val="28"/>
        </w:rPr>
        <w:t xml:space="preserve">  </w:t>
      </w:r>
      <w:r w:rsidRPr="00707956">
        <w:rPr>
          <w:rFonts w:asciiTheme="majorHAnsi" w:hAnsiTheme="majorHAnsi" w:cstheme="majorHAnsi"/>
          <w:sz w:val="28"/>
          <w:szCs w:val="28"/>
        </w:rPr>
        <w:t>The 12 steps are also used in recovery programs for addictions other than alcohol.</w:t>
      </w:r>
    </w:p>
    <w:p w14:paraId="7AFA84DE" w14:textId="7E97C0CE"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Many members of 12-step recovery programs</w:t>
      </w:r>
      <w:r w:rsidRPr="00707956">
        <w:rPr>
          <w:rFonts w:asciiTheme="majorHAnsi" w:hAnsiTheme="majorHAnsi" w:cstheme="majorHAnsi"/>
          <w:sz w:val="28"/>
          <w:szCs w:val="28"/>
        </w:rPr>
        <w:t xml:space="preserve"> </w:t>
      </w:r>
      <w:r w:rsidRPr="00707956">
        <w:rPr>
          <w:rFonts w:asciiTheme="majorHAnsi" w:hAnsiTheme="majorHAnsi" w:cstheme="majorHAnsi"/>
          <w:sz w:val="28"/>
          <w:szCs w:val="28"/>
        </w:rPr>
        <w:t>have found that these steps were not merely a way to overcome addiction, but they became a guide toward a new way of life. Some of the best-known 12-step programs include Alcoholic Anonymous (AA), Narcotics Anonymous (NA), and Cocaine Anonymous (CA).</w:t>
      </w:r>
    </w:p>
    <w:p w14:paraId="717597B4" w14:textId="77777777" w:rsidR="0076133E" w:rsidRPr="00707956" w:rsidRDefault="0076133E" w:rsidP="0076133E">
      <w:pPr>
        <w:rPr>
          <w:rFonts w:asciiTheme="majorHAnsi" w:hAnsiTheme="majorHAnsi" w:cstheme="majorHAnsi"/>
          <w:sz w:val="28"/>
          <w:szCs w:val="28"/>
        </w:rPr>
      </w:pPr>
    </w:p>
    <w:p w14:paraId="55C43CAE" w14:textId="444A4CEA"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How the Twelve Steps Work</w:t>
      </w:r>
    </w:p>
    <w:p w14:paraId="7707A8D8" w14:textId="06456328"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As explained in Chapter 5, "How It Works," in the book Alcoholics Anonymous, the Twelve Steps provide a suggested program of recovery that worked for the early members of AA and continued to work through the years for many others, regardless of the type of substance they used.</w:t>
      </w:r>
    </w:p>
    <w:p w14:paraId="15C2C356"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Twelve Steps themselves are the essence of Alcoholics Anonymous. They are the directions meant to provide members a path to lasting sobriety and a substance-free lifestyle.</w:t>
      </w:r>
    </w:p>
    <w:p w14:paraId="123AFFB0" w14:textId="7473B3B9"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Twelve-Step meetings are considered the "fellowship" part of the AA mutual support groups, where people come together and share their experiences.</w:t>
      </w:r>
    </w:p>
    <w:p w14:paraId="66A15C10"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For many people, these groups may serve as their primary resource for changing their behavior, but they also often augment formal treatment. Such programs can also be helpful for long-term support and care.</w:t>
      </w:r>
    </w:p>
    <w:p w14:paraId="5755C37A" w14:textId="77777777" w:rsidR="0076133E" w:rsidRPr="00707956" w:rsidRDefault="0076133E" w:rsidP="0076133E">
      <w:pPr>
        <w:rPr>
          <w:rFonts w:asciiTheme="majorHAnsi" w:hAnsiTheme="majorHAnsi" w:cstheme="majorHAnsi"/>
          <w:sz w:val="28"/>
          <w:szCs w:val="28"/>
        </w:rPr>
      </w:pPr>
    </w:p>
    <w:p w14:paraId="10390E38" w14:textId="6BCC68EC"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lastRenderedPageBreak/>
        <w:t>One survey found that there were approximately 64,000 groups in the U.S. and Canada, with more than 1.4 million members. Worldwide, there are approximately 115,000 groups supporting more than 2.1 million members.</w:t>
      </w:r>
    </w:p>
    <w:p w14:paraId="4905117D" w14:textId="77777777" w:rsidR="0076133E" w:rsidRPr="00707956" w:rsidRDefault="0076133E" w:rsidP="0076133E">
      <w:pPr>
        <w:rPr>
          <w:rFonts w:asciiTheme="majorHAnsi" w:hAnsiTheme="majorHAnsi" w:cstheme="majorHAnsi"/>
          <w:sz w:val="28"/>
          <w:szCs w:val="28"/>
        </w:rPr>
      </w:pPr>
    </w:p>
    <w:p w14:paraId="77E32739" w14:textId="1BE205CC"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12 Steps</w:t>
      </w:r>
    </w:p>
    <w:p w14:paraId="11812A88" w14:textId="69B5E614"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Though the original Twelve Steps of AA have been adapted over time, the premise of each step remains the same for all recovery programs that use a 12-step model.</w:t>
      </w:r>
    </w:p>
    <w:p w14:paraId="23495E9A"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By exploring the steps in depth and seeing how others have applied the principles in their lives, you can use them to gain insight into your own experiences, and to gain strength and hope for your own recovery. The steps and their principles are:</w:t>
      </w:r>
    </w:p>
    <w:p w14:paraId="4A81390F"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Honesty: After many years of denial, recovery can begin with one simple admission of being powerless over alcohol or any other drug a person is addicted to. Their friends and family may also use this step to admit their loved one has an addiction.</w:t>
      </w:r>
    </w:p>
    <w:p w14:paraId="5A76C2E6"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Faith: Before a higher power can begin to operate, you must first believe that it can. Someone with an addiction accepts that there is a higher power to help them heal.</w:t>
      </w:r>
    </w:p>
    <w:p w14:paraId="191FD237"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Surrender: You can change your self-destructive decisions by recognizing that you alone cannot recover; with help from your higher power, you can.</w:t>
      </w:r>
    </w:p>
    <w:p w14:paraId="74D04797"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Soul searching: The person in recovery must identify their problems and get a clear picture of how their behavior affected themselves and others around them.</w:t>
      </w:r>
    </w:p>
    <w:p w14:paraId="75577439"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Integrity: Step 5 provides great opportunity for growth. The person in recovery must admit their wrongs in front of their higher power and another person.</w:t>
      </w:r>
    </w:p>
    <w:p w14:paraId="37129F07"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Acceptance: The key to Step 6 is acceptance—accepting character defects exactly as they are and becoming entirely willing to let them go.</w:t>
      </w:r>
    </w:p>
    <w:p w14:paraId="606B8DCF"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Humility: The spiritual focus of Step 7 is humility, or asking a higher power to do something that cannot be done by self-will or mere determination.</w:t>
      </w:r>
    </w:p>
    <w:p w14:paraId="192C15DE"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Willingness: This step involves making a list of those you harmed before coming into recovery.</w:t>
      </w:r>
    </w:p>
    <w:p w14:paraId="4B4FAD0E"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lastRenderedPageBreak/>
        <w:t>Forgiveness: Making amends may seem challenging, but for those serious about recovery, it can be a great way to start healing your relationships.</w:t>
      </w:r>
    </w:p>
    <w:p w14:paraId="4AAECFE5"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 xml:space="preserve">Maintenance: Nobody likes to admit to being wrong. But it is a necessary step </w:t>
      </w:r>
      <w:proofErr w:type="gramStart"/>
      <w:r w:rsidRPr="00707956">
        <w:rPr>
          <w:rFonts w:asciiTheme="majorHAnsi" w:hAnsiTheme="majorHAnsi" w:cstheme="majorHAnsi"/>
          <w:b/>
          <w:bCs/>
          <w:sz w:val="28"/>
          <w:szCs w:val="28"/>
        </w:rPr>
        <w:t>in order to</w:t>
      </w:r>
      <w:proofErr w:type="gramEnd"/>
      <w:r w:rsidRPr="00707956">
        <w:rPr>
          <w:rFonts w:asciiTheme="majorHAnsi" w:hAnsiTheme="majorHAnsi" w:cstheme="majorHAnsi"/>
          <w:b/>
          <w:bCs/>
          <w:sz w:val="28"/>
          <w:szCs w:val="28"/>
        </w:rPr>
        <w:t xml:space="preserve"> maintain spiritual progress in recovery.</w:t>
      </w:r>
    </w:p>
    <w:p w14:paraId="2F6A6DEB"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Making contact: The purpose of Step 11 is to discover the plan your higher power has for your life.</w:t>
      </w:r>
    </w:p>
    <w:p w14:paraId="21078F2A"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Service: The person in recovery must carry the message to others and put the principles of the program into practice in every area of their life.</w:t>
      </w:r>
    </w:p>
    <w:p w14:paraId="3498E411" w14:textId="77777777" w:rsidR="0076133E" w:rsidRPr="00707956" w:rsidRDefault="0076133E" w:rsidP="0076133E">
      <w:pPr>
        <w:rPr>
          <w:rFonts w:asciiTheme="majorHAnsi" w:hAnsiTheme="majorHAnsi" w:cstheme="majorHAnsi"/>
          <w:sz w:val="28"/>
          <w:szCs w:val="28"/>
        </w:rPr>
      </w:pPr>
    </w:p>
    <w:p w14:paraId="3A0BF9FA" w14:textId="02488EBF"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Twelve Traditions</w:t>
      </w:r>
    </w:p>
    <w:p w14:paraId="7881BCBD"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Just as the 12 steps outline the path to recovery for individuals struggling with addiction, there are also 12 Traditions that are the spiritual principles behind the 12 steps.7 These traditions help guide how 12 step recovery programs operate. The traditions focus on the importance of unity, effective leadership, and independence. They also address questions related to financing the group and managing public relations.</w:t>
      </w:r>
    </w:p>
    <w:p w14:paraId="46024AA7" w14:textId="181760D8"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purpose of the 12 traditions is to help provide guidelines about the relationships between the group and the community as well as between individual members of the group.</w:t>
      </w:r>
    </w:p>
    <w:p w14:paraId="53EB0A85" w14:textId="77777777" w:rsidR="0076133E" w:rsidRPr="00707956" w:rsidRDefault="0076133E" w:rsidP="0076133E">
      <w:pPr>
        <w:rPr>
          <w:rFonts w:asciiTheme="majorHAnsi" w:hAnsiTheme="majorHAnsi" w:cstheme="majorHAnsi"/>
          <w:sz w:val="28"/>
          <w:szCs w:val="28"/>
        </w:rPr>
      </w:pPr>
    </w:p>
    <w:p w14:paraId="02172966" w14:textId="6F367AF1"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History of the 12 Steps of Recovery</w:t>
      </w:r>
    </w:p>
    <w:p w14:paraId="73EFF9A6"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The 12 steps of recovery introduced by the founders of Alcoholic Anonymous are:</w:t>
      </w:r>
    </w:p>
    <w:p w14:paraId="0DE12ABE"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We admitted we were powerless over alcohol — that our lives had become unmanageable.</w:t>
      </w:r>
    </w:p>
    <w:p w14:paraId="12316C54"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Came to believe that a Power greater than ourselves could restore us to sanity.</w:t>
      </w:r>
    </w:p>
    <w:p w14:paraId="0D1599ED" w14:textId="77777777" w:rsidR="0076133E" w:rsidRPr="00707956" w:rsidRDefault="0076133E" w:rsidP="0076133E">
      <w:pPr>
        <w:rPr>
          <w:rFonts w:asciiTheme="majorHAnsi" w:hAnsiTheme="majorHAnsi" w:cstheme="majorHAnsi"/>
          <w:b/>
          <w:bCs/>
          <w:sz w:val="28"/>
          <w:szCs w:val="28"/>
        </w:rPr>
      </w:pPr>
      <w:proofErr w:type="gramStart"/>
      <w:r w:rsidRPr="00707956">
        <w:rPr>
          <w:rFonts w:asciiTheme="majorHAnsi" w:hAnsiTheme="majorHAnsi" w:cstheme="majorHAnsi"/>
          <w:b/>
          <w:bCs/>
          <w:sz w:val="28"/>
          <w:szCs w:val="28"/>
        </w:rPr>
        <w:t>Made a decision</w:t>
      </w:r>
      <w:proofErr w:type="gramEnd"/>
      <w:r w:rsidRPr="00707956">
        <w:rPr>
          <w:rFonts w:asciiTheme="majorHAnsi" w:hAnsiTheme="majorHAnsi" w:cstheme="majorHAnsi"/>
          <w:b/>
          <w:bCs/>
          <w:sz w:val="28"/>
          <w:szCs w:val="28"/>
        </w:rPr>
        <w:t xml:space="preserve"> to turn our will and our lives over to the care of God as we understood Him.</w:t>
      </w:r>
    </w:p>
    <w:p w14:paraId="10BED08C"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Made a searching and fearless moral inventory of ourselves.</w:t>
      </w:r>
    </w:p>
    <w:p w14:paraId="03534E39"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lastRenderedPageBreak/>
        <w:t>Admitted to God, to ourselves, and to another human being the exact nature of our wrongs.</w:t>
      </w:r>
    </w:p>
    <w:p w14:paraId="2DEC9F80"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Were entirely ready to have God remove all these defects of character.</w:t>
      </w:r>
    </w:p>
    <w:p w14:paraId="69AFAD38"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Humbly asked Him to remove our shortcomings.</w:t>
      </w:r>
    </w:p>
    <w:p w14:paraId="13952546"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 xml:space="preserve">Made a list of all persons we had </w:t>
      </w:r>
      <w:proofErr w:type="gramStart"/>
      <w:r w:rsidRPr="00707956">
        <w:rPr>
          <w:rFonts w:asciiTheme="majorHAnsi" w:hAnsiTheme="majorHAnsi" w:cstheme="majorHAnsi"/>
          <w:b/>
          <w:bCs/>
          <w:sz w:val="28"/>
          <w:szCs w:val="28"/>
        </w:rPr>
        <w:t>harmed, and</w:t>
      </w:r>
      <w:proofErr w:type="gramEnd"/>
      <w:r w:rsidRPr="00707956">
        <w:rPr>
          <w:rFonts w:asciiTheme="majorHAnsi" w:hAnsiTheme="majorHAnsi" w:cstheme="majorHAnsi"/>
          <w:b/>
          <w:bCs/>
          <w:sz w:val="28"/>
          <w:szCs w:val="28"/>
        </w:rPr>
        <w:t xml:space="preserve"> became willing to make amends to them all.</w:t>
      </w:r>
    </w:p>
    <w:p w14:paraId="5BC39F6E"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Made direct amends to such people wherever possible, except when to do so would injure them or others.</w:t>
      </w:r>
    </w:p>
    <w:p w14:paraId="7AC83738"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Continued to take personal inventory and when we were wrong promptly admitted it.</w:t>
      </w:r>
    </w:p>
    <w:p w14:paraId="6DFB4DA3"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Sought through prayer and meditation to improve our conscious contact with God as we understood Him, praying only for knowledge of His will for us and the power to carry that out.</w:t>
      </w:r>
    </w:p>
    <w:p w14:paraId="5CDE4E70" w14:textId="77777777" w:rsidR="0076133E" w:rsidRPr="00707956" w:rsidRDefault="0076133E" w:rsidP="0076133E">
      <w:pPr>
        <w:rPr>
          <w:rFonts w:asciiTheme="majorHAnsi" w:hAnsiTheme="majorHAnsi" w:cstheme="majorHAnsi"/>
          <w:b/>
          <w:bCs/>
          <w:sz w:val="28"/>
          <w:szCs w:val="28"/>
        </w:rPr>
      </w:pPr>
      <w:r w:rsidRPr="00707956">
        <w:rPr>
          <w:rFonts w:asciiTheme="majorHAnsi" w:hAnsiTheme="majorHAnsi" w:cstheme="majorHAnsi"/>
          <w:b/>
          <w:bCs/>
          <w:sz w:val="28"/>
          <w:szCs w:val="28"/>
        </w:rPr>
        <w:t>Having had a spiritual awakening as the result of these Steps, we tried to carry this message to alcoholics, and to practice these principles in all our affairs.</w:t>
      </w:r>
    </w:p>
    <w:p w14:paraId="1AE378BF" w14:textId="35B1DA05"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While the 12 steps in use today are based on the same ideas written by the founders of AA in the 1930s, the understanding of the term “God” has since broadened to refer to any “higher power” that a person believes in.</w:t>
      </w:r>
    </w:p>
    <w:p w14:paraId="239BFCB3"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Believing in this higher power may help someone find meaning in their life outside of addiction.8 For instance, they may find a greater sense of community by joining a spiritual or religious group. </w:t>
      </w:r>
      <w:proofErr w:type="gramStart"/>
      <w:r w:rsidRPr="00707956">
        <w:rPr>
          <w:rFonts w:asciiTheme="majorHAnsi" w:hAnsiTheme="majorHAnsi" w:cstheme="majorHAnsi"/>
          <w:sz w:val="28"/>
          <w:szCs w:val="28"/>
        </w:rPr>
        <w:t>Or,</w:t>
      </w:r>
      <w:proofErr w:type="gramEnd"/>
      <w:r w:rsidRPr="00707956">
        <w:rPr>
          <w:rFonts w:asciiTheme="majorHAnsi" w:hAnsiTheme="majorHAnsi" w:cstheme="majorHAnsi"/>
          <w:sz w:val="28"/>
          <w:szCs w:val="28"/>
        </w:rPr>
        <w:t xml:space="preserve"> they may engage in prayer and meditation. These can be healthy coping mechanisms someone turns to as they progress through recovery.</w:t>
      </w:r>
    </w:p>
    <w:p w14:paraId="02F5E2C0" w14:textId="77777777" w:rsidR="0076133E" w:rsidRPr="00707956" w:rsidRDefault="0076133E" w:rsidP="0076133E">
      <w:pPr>
        <w:rPr>
          <w:rFonts w:asciiTheme="majorHAnsi" w:hAnsiTheme="majorHAnsi" w:cstheme="majorHAnsi"/>
          <w:sz w:val="28"/>
          <w:szCs w:val="28"/>
        </w:rPr>
      </w:pPr>
    </w:p>
    <w:p w14:paraId="78FE8F5E" w14:textId="2D53CD40"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 What Is 'Just for Today' in NA?</w:t>
      </w:r>
    </w:p>
    <w:p w14:paraId="58CF0A2C"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Effectiveness of 12-Step Recovery Programs</w:t>
      </w:r>
    </w:p>
    <w:p w14:paraId="19C63219" w14:textId="2E0892B4"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There are many different paths to substance use recovery, and 12-step programs are just one resource that people may find helpful. Research suggests that 12-step interventions and mutual support groups can be essential in recovery.</w:t>
      </w:r>
    </w:p>
    <w:p w14:paraId="637CA313" w14:textId="77777777" w:rsidR="0076133E" w:rsidRPr="00707956" w:rsidRDefault="0076133E" w:rsidP="0076133E">
      <w:pPr>
        <w:rPr>
          <w:rFonts w:asciiTheme="majorHAnsi" w:hAnsiTheme="majorHAnsi" w:cstheme="majorHAnsi"/>
          <w:sz w:val="28"/>
          <w:szCs w:val="28"/>
        </w:rPr>
      </w:pPr>
    </w:p>
    <w:p w14:paraId="3F89005F"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Self-report information collected by AA, NA, and CA suggests that the median length of abstinence among </w:t>
      </w:r>
      <w:proofErr w:type="gramStart"/>
      <w:r w:rsidRPr="00707956">
        <w:rPr>
          <w:rFonts w:asciiTheme="majorHAnsi" w:hAnsiTheme="majorHAnsi" w:cstheme="majorHAnsi"/>
          <w:sz w:val="28"/>
          <w:szCs w:val="28"/>
        </w:rPr>
        <w:t>currently-attending</w:t>
      </w:r>
      <w:proofErr w:type="gramEnd"/>
      <w:r w:rsidRPr="00707956">
        <w:rPr>
          <w:rFonts w:asciiTheme="majorHAnsi" w:hAnsiTheme="majorHAnsi" w:cstheme="majorHAnsi"/>
          <w:sz w:val="28"/>
          <w:szCs w:val="28"/>
        </w:rPr>
        <w:t xml:space="preserve"> members is five years. Around a third of members report remaining abstinent between one and five years.9 </w:t>
      </w:r>
    </w:p>
    <w:p w14:paraId="7E16D98B" w14:textId="459B292E"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More formal research also supports the findings of support group surveys. For example:</w:t>
      </w:r>
    </w:p>
    <w:p w14:paraId="4DA4A667"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Attending 12-step recovery programs in addition to specialized substance use treatment is associated with better overall outcomes.</w:t>
      </w:r>
    </w:p>
    <w:p w14:paraId="40908F77"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Greater involvement, particularly when a person first connects with a 12-step program, is also linked to better outcomes.</w:t>
      </w:r>
    </w:p>
    <w:p w14:paraId="04DC9E1A"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Participating in activities and attending meetings may help reduce the likelihood of a relapse.</w:t>
      </w:r>
    </w:p>
    <w:p w14:paraId="2CDBEFE7" w14:textId="77777777" w:rsidR="0076133E" w:rsidRPr="00707956" w:rsidRDefault="0076133E" w:rsidP="0076133E">
      <w:pPr>
        <w:rPr>
          <w:rFonts w:asciiTheme="majorHAnsi" w:hAnsiTheme="majorHAnsi" w:cstheme="majorHAnsi"/>
          <w:sz w:val="28"/>
          <w:szCs w:val="28"/>
        </w:rPr>
      </w:pPr>
    </w:p>
    <w:p w14:paraId="1EAA0511" w14:textId="6C87B29C"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Pros and Cons of 12-Step Recovery Programs</w:t>
      </w:r>
    </w:p>
    <w:p w14:paraId="7B912ACC"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While participating in the 12 steps of recovery can be beneficial for many people, consider the advantages and disadvantages of these programs before you decide if this approach is right for you.</w:t>
      </w:r>
    </w:p>
    <w:p w14:paraId="0B23DB35" w14:textId="77777777" w:rsidR="0076133E" w:rsidRPr="00707956" w:rsidRDefault="0076133E" w:rsidP="0076133E">
      <w:pPr>
        <w:rPr>
          <w:rFonts w:asciiTheme="majorHAnsi" w:hAnsiTheme="majorHAnsi" w:cstheme="majorHAnsi"/>
          <w:sz w:val="28"/>
          <w:szCs w:val="28"/>
        </w:rPr>
      </w:pPr>
    </w:p>
    <w:p w14:paraId="799D46E8"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Benefits</w:t>
      </w:r>
    </w:p>
    <w:p w14:paraId="21B63D80" w14:textId="0C8F33AF"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These programs offer </w:t>
      </w:r>
      <w:proofErr w:type="gramStart"/>
      <w:r w:rsidRPr="00707956">
        <w:rPr>
          <w:rFonts w:asciiTheme="majorHAnsi" w:hAnsiTheme="majorHAnsi" w:cstheme="majorHAnsi"/>
          <w:sz w:val="28"/>
          <w:szCs w:val="28"/>
        </w:rPr>
        <w:t>a number of</w:t>
      </w:r>
      <w:proofErr w:type="gramEnd"/>
      <w:r w:rsidRPr="00707956">
        <w:rPr>
          <w:rFonts w:asciiTheme="majorHAnsi" w:hAnsiTheme="majorHAnsi" w:cstheme="majorHAnsi"/>
          <w:sz w:val="28"/>
          <w:szCs w:val="28"/>
        </w:rPr>
        <w:t xml:space="preserve"> benefits, including:</w:t>
      </w:r>
    </w:p>
    <w:p w14:paraId="3A2049E7"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A free resource for communities to address substance use </w:t>
      </w:r>
      <w:proofErr w:type="gramStart"/>
      <w:r w:rsidRPr="00707956">
        <w:rPr>
          <w:rFonts w:asciiTheme="majorHAnsi" w:hAnsiTheme="majorHAnsi" w:cstheme="majorHAnsi"/>
          <w:sz w:val="28"/>
          <w:szCs w:val="28"/>
        </w:rPr>
        <w:t>problems</w:t>
      </w:r>
      <w:proofErr w:type="gramEnd"/>
    </w:p>
    <w:p w14:paraId="03BFF99D"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Readily available</w:t>
      </w:r>
    </w:p>
    <w:p w14:paraId="76D7B594"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Community-based</w:t>
      </w:r>
    </w:p>
    <w:p w14:paraId="4C5DDBC9"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Encourages members to take an active part in </w:t>
      </w:r>
      <w:proofErr w:type="gramStart"/>
      <w:r w:rsidRPr="00707956">
        <w:rPr>
          <w:rFonts w:asciiTheme="majorHAnsi" w:hAnsiTheme="majorHAnsi" w:cstheme="majorHAnsi"/>
          <w:sz w:val="28"/>
          <w:szCs w:val="28"/>
        </w:rPr>
        <w:t>recovery</w:t>
      </w:r>
      <w:proofErr w:type="gramEnd"/>
    </w:p>
    <w:p w14:paraId="47C592F3" w14:textId="6CBE6DFA"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Offers online and in-person </w:t>
      </w:r>
      <w:proofErr w:type="gramStart"/>
      <w:r w:rsidRPr="00707956">
        <w:rPr>
          <w:rFonts w:asciiTheme="majorHAnsi" w:hAnsiTheme="majorHAnsi" w:cstheme="majorHAnsi"/>
          <w:sz w:val="28"/>
          <w:szCs w:val="28"/>
        </w:rPr>
        <w:t>options</w:t>
      </w:r>
      <w:proofErr w:type="gramEnd"/>
    </w:p>
    <w:p w14:paraId="608E12DE" w14:textId="4576C303" w:rsidR="0076133E" w:rsidRPr="00707956" w:rsidRDefault="0076133E" w:rsidP="0076133E">
      <w:pPr>
        <w:rPr>
          <w:rFonts w:asciiTheme="majorHAnsi" w:hAnsiTheme="majorHAnsi" w:cstheme="majorHAnsi"/>
          <w:sz w:val="28"/>
          <w:szCs w:val="28"/>
        </w:rPr>
      </w:pPr>
    </w:p>
    <w:p w14:paraId="7824274C" w14:textId="77777777" w:rsidR="0076133E" w:rsidRPr="00707956" w:rsidRDefault="0076133E" w:rsidP="0076133E">
      <w:pPr>
        <w:rPr>
          <w:rFonts w:asciiTheme="majorHAnsi" w:hAnsiTheme="majorHAnsi" w:cstheme="majorHAnsi"/>
          <w:sz w:val="28"/>
          <w:szCs w:val="28"/>
        </w:rPr>
      </w:pPr>
    </w:p>
    <w:p w14:paraId="01A34175"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lastRenderedPageBreak/>
        <w:t>Disadvantages</w:t>
      </w:r>
    </w:p>
    <w:p w14:paraId="6F12DC6C"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However, 12-step mutual support groups may not be for everyone. Some challenges or possible disadvantages include:</w:t>
      </w:r>
    </w:p>
    <w:p w14:paraId="10BE4B76"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Co-occurring mental health or chronic health conditions may make participating in 12-step groups more challenging.</w:t>
      </w:r>
    </w:p>
    <w:p w14:paraId="6F61A5E9"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This approach places full accountability for addiction and recovery on the individual</w:t>
      </w:r>
    </w:p>
    <w:p w14:paraId="1026D6C1"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12-step groups may be less effective for certain groups, including women, BIPOC, and sexual minorities</w:t>
      </w:r>
    </w:p>
    <w:p w14:paraId="3D096E60"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The emphasis on powerlessness can feel disempowering to some </w:t>
      </w:r>
      <w:proofErr w:type="gramStart"/>
      <w:r w:rsidRPr="00707956">
        <w:rPr>
          <w:rFonts w:asciiTheme="majorHAnsi" w:hAnsiTheme="majorHAnsi" w:cstheme="majorHAnsi"/>
          <w:sz w:val="28"/>
          <w:szCs w:val="28"/>
        </w:rPr>
        <w:t>people</w:t>
      </w:r>
      <w:proofErr w:type="gramEnd"/>
    </w:p>
    <w:p w14:paraId="2DDC1E8F"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Emphasis on a higher power can alienate some </w:t>
      </w:r>
      <w:proofErr w:type="gramStart"/>
      <w:r w:rsidRPr="00707956">
        <w:rPr>
          <w:rFonts w:asciiTheme="majorHAnsi" w:hAnsiTheme="majorHAnsi" w:cstheme="majorHAnsi"/>
          <w:sz w:val="28"/>
          <w:szCs w:val="28"/>
        </w:rPr>
        <w:t>people</w:t>
      </w:r>
      <w:proofErr w:type="gramEnd"/>
    </w:p>
    <w:p w14:paraId="708D2AF0"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Does not address the physical aspects of recovery, such as drug detox and </w:t>
      </w:r>
      <w:proofErr w:type="gramStart"/>
      <w:r w:rsidRPr="00707956">
        <w:rPr>
          <w:rFonts w:asciiTheme="majorHAnsi" w:hAnsiTheme="majorHAnsi" w:cstheme="majorHAnsi"/>
          <w:sz w:val="28"/>
          <w:szCs w:val="28"/>
        </w:rPr>
        <w:t>withdrawal</w:t>
      </w:r>
      <w:proofErr w:type="gramEnd"/>
    </w:p>
    <w:p w14:paraId="2FAE15E6" w14:textId="77777777" w:rsidR="0076133E" w:rsidRPr="00707956" w:rsidRDefault="0076133E" w:rsidP="0076133E">
      <w:pPr>
        <w:rPr>
          <w:rFonts w:asciiTheme="majorHAnsi" w:hAnsiTheme="majorHAnsi" w:cstheme="majorHAnsi"/>
          <w:sz w:val="28"/>
          <w:szCs w:val="28"/>
        </w:rPr>
      </w:pPr>
    </w:p>
    <w:p w14:paraId="72B534F7" w14:textId="1E048D51"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Recap</w:t>
      </w:r>
    </w:p>
    <w:p w14:paraId="2CBDEAA2"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While 12-step recovery programs can be helpful, they are not always the best choice for everyone. They are an affordable, available, and convenient resource while people are recovering from substance use, but their emphasis on admitting powerlessness and leaning on a higher power can be a problem for some individuals.</w:t>
      </w:r>
    </w:p>
    <w:p w14:paraId="0CDF08EB" w14:textId="77777777" w:rsidR="0076133E" w:rsidRPr="00707956" w:rsidRDefault="0076133E" w:rsidP="0076133E">
      <w:pPr>
        <w:rPr>
          <w:rFonts w:asciiTheme="majorHAnsi" w:hAnsiTheme="majorHAnsi" w:cstheme="majorHAnsi"/>
          <w:sz w:val="28"/>
          <w:szCs w:val="28"/>
        </w:rPr>
      </w:pPr>
    </w:p>
    <w:p w14:paraId="6365DE75"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Alternatives to 12-Step Recovery Programs</w:t>
      </w:r>
    </w:p>
    <w:p w14:paraId="56142C75"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The 12 steps of recovery are not the only type of mutual support options that are available for people who are trying to overcome drug and alcohol use. A few alternatives to 12-step programs include:</w:t>
      </w:r>
    </w:p>
    <w:p w14:paraId="5EFA6B4E" w14:textId="77777777" w:rsidR="0076133E" w:rsidRPr="00707956" w:rsidRDefault="0076133E" w:rsidP="0076133E">
      <w:pPr>
        <w:rPr>
          <w:rFonts w:asciiTheme="majorHAnsi" w:hAnsiTheme="majorHAnsi" w:cstheme="majorHAnsi"/>
          <w:sz w:val="28"/>
          <w:szCs w:val="28"/>
        </w:rPr>
      </w:pPr>
    </w:p>
    <w:p w14:paraId="1D96AB80" w14:textId="77777777" w:rsidR="0076133E" w:rsidRPr="00707956" w:rsidRDefault="0076133E" w:rsidP="0076133E">
      <w:pPr>
        <w:rPr>
          <w:rFonts w:asciiTheme="majorHAnsi" w:hAnsiTheme="majorHAnsi" w:cstheme="majorHAnsi"/>
          <w:sz w:val="28"/>
          <w:szCs w:val="28"/>
        </w:rPr>
      </w:pPr>
    </w:p>
    <w:p w14:paraId="407888CF" w14:textId="77777777" w:rsidR="0076133E" w:rsidRPr="00707956" w:rsidRDefault="0076133E" w:rsidP="0076133E">
      <w:pPr>
        <w:rPr>
          <w:rFonts w:asciiTheme="majorHAnsi" w:hAnsiTheme="majorHAnsi" w:cstheme="majorHAnsi"/>
          <w:sz w:val="28"/>
          <w:szCs w:val="28"/>
        </w:rPr>
      </w:pPr>
    </w:p>
    <w:p w14:paraId="47F37144" w14:textId="383E1355"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lastRenderedPageBreak/>
        <w:t>SMART Recovery</w:t>
      </w:r>
    </w:p>
    <w:p w14:paraId="614D270D"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SMART Recovery is a secular alternative to 12-step programs like AA. Rather than emphasizing powerlessness and embracing a higher power, the SMART Recovery approach emphasizes viewing substance use as a habit that people can learn to control. It draws on aspects of cognitive-behavioral therapy (CBT) and helps members to build motivation, cope with cravings, change addictive thoughts, and adopt healthy habits.</w:t>
      </w:r>
    </w:p>
    <w:p w14:paraId="67E00665" w14:textId="77777777" w:rsidR="0076133E" w:rsidRPr="00707956" w:rsidRDefault="0076133E" w:rsidP="0076133E">
      <w:pPr>
        <w:rPr>
          <w:rFonts w:asciiTheme="majorHAnsi" w:hAnsiTheme="majorHAnsi" w:cstheme="majorHAnsi"/>
          <w:sz w:val="28"/>
          <w:szCs w:val="28"/>
        </w:rPr>
      </w:pPr>
    </w:p>
    <w:p w14:paraId="18624761"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Secular Organizations for Sobriety (S.O.S.)</w:t>
      </w:r>
    </w:p>
    <w:p w14:paraId="0D59234B"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This program is focused on helping people overcome addictions by focusing on their values and integrity rather than embracing a higher power. It encourages members to make sobriety the top priority in their life and take whatever steps they need to stay on the path to recovery.</w:t>
      </w:r>
    </w:p>
    <w:p w14:paraId="2FAB9990" w14:textId="77777777" w:rsidR="0076133E" w:rsidRPr="00707956" w:rsidRDefault="0076133E" w:rsidP="0076133E">
      <w:pPr>
        <w:rPr>
          <w:rFonts w:asciiTheme="majorHAnsi" w:hAnsiTheme="majorHAnsi" w:cstheme="majorHAnsi"/>
          <w:sz w:val="28"/>
          <w:szCs w:val="28"/>
        </w:rPr>
      </w:pPr>
    </w:p>
    <w:p w14:paraId="652EEE52"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Professional Treatment</w:t>
      </w:r>
    </w:p>
    <w:p w14:paraId="5479A4CB" w14:textId="77777777" w:rsidR="0076133E"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In addition to mutual support groups, whether they are 12-step programs or an alternative approach, getting professional treatment can significantly improve a person's chances of recovery. Depending on an individual's needs, such treatments may involve therapy, medications, or inpatient/outpatient rehab. Talk to your doctor about which options might be suitable for your needs.</w:t>
      </w:r>
    </w:p>
    <w:p w14:paraId="12DEFE75" w14:textId="77777777" w:rsidR="00707956" w:rsidRPr="00707956" w:rsidRDefault="0076133E" w:rsidP="0076133E">
      <w:pPr>
        <w:rPr>
          <w:rFonts w:asciiTheme="majorHAnsi" w:hAnsiTheme="majorHAnsi" w:cstheme="majorHAnsi"/>
          <w:sz w:val="28"/>
          <w:szCs w:val="28"/>
        </w:rPr>
      </w:pPr>
      <w:r w:rsidRPr="00707956">
        <w:rPr>
          <w:rFonts w:asciiTheme="majorHAnsi" w:hAnsiTheme="majorHAnsi" w:cstheme="majorHAnsi"/>
          <w:sz w:val="28"/>
          <w:szCs w:val="28"/>
        </w:rPr>
        <w:t xml:space="preserve">If you or a loved one are struggling with </w:t>
      </w:r>
      <w:proofErr w:type="gramStart"/>
      <w:r w:rsidRPr="00707956">
        <w:rPr>
          <w:rFonts w:asciiTheme="majorHAnsi" w:hAnsiTheme="majorHAnsi" w:cstheme="majorHAnsi"/>
          <w:sz w:val="28"/>
          <w:szCs w:val="28"/>
        </w:rPr>
        <w:t>substance</w:t>
      </w:r>
      <w:proofErr w:type="gramEnd"/>
      <w:r w:rsidRPr="00707956">
        <w:rPr>
          <w:rFonts w:asciiTheme="majorHAnsi" w:hAnsiTheme="majorHAnsi" w:cstheme="majorHAnsi"/>
          <w:sz w:val="28"/>
          <w:szCs w:val="28"/>
        </w:rPr>
        <w:t xml:space="preserve"> use or addiction, contact the Substance Abuse and Mental Health Services Administration (SAMHSA) National Helpline at 1-800-662-4357 for information on support and treatment facilities in your area</w:t>
      </w:r>
      <w:r w:rsidR="00707956" w:rsidRPr="00707956">
        <w:rPr>
          <w:rFonts w:asciiTheme="majorHAnsi" w:hAnsiTheme="majorHAnsi" w:cstheme="majorHAnsi"/>
          <w:sz w:val="28"/>
          <w:szCs w:val="28"/>
        </w:rPr>
        <w:t>.</w:t>
      </w:r>
    </w:p>
    <w:p w14:paraId="69A1C84A" w14:textId="77777777" w:rsidR="00707956" w:rsidRPr="00707956" w:rsidRDefault="00707956" w:rsidP="0076133E">
      <w:pPr>
        <w:rPr>
          <w:rFonts w:asciiTheme="majorHAnsi" w:hAnsiTheme="majorHAnsi" w:cstheme="majorHAnsi"/>
          <w:sz w:val="28"/>
          <w:szCs w:val="28"/>
        </w:rPr>
      </w:pPr>
    </w:p>
    <w:p w14:paraId="734268DF" w14:textId="4DBDB1FB" w:rsidR="00C067C7" w:rsidRPr="00707956" w:rsidRDefault="00707956" w:rsidP="0076133E">
      <w:pPr>
        <w:rPr>
          <w:rFonts w:asciiTheme="majorHAnsi" w:hAnsiTheme="majorHAnsi" w:cstheme="majorHAnsi"/>
          <w:sz w:val="28"/>
          <w:szCs w:val="28"/>
        </w:rPr>
      </w:pPr>
      <w:r w:rsidRPr="00707956">
        <w:rPr>
          <w:rFonts w:asciiTheme="majorHAnsi" w:hAnsiTheme="majorHAnsi" w:cstheme="majorHAnsi"/>
          <w:sz w:val="28"/>
          <w:szCs w:val="28"/>
        </w:rPr>
        <w:t xml:space="preserve">Link:  </w:t>
      </w:r>
      <w:hyperlink r:id="rId6" w:history="1">
        <w:r w:rsidR="00C067C7" w:rsidRPr="00707956">
          <w:rPr>
            <w:rStyle w:val="Hyperlink"/>
            <w:rFonts w:asciiTheme="majorHAnsi" w:hAnsiTheme="majorHAnsi" w:cstheme="majorHAnsi"/>
            <w:sz w:val="28"/>
            <w:szCs w:val="28"/>
          </w:rPr>
          <w:t>12 Steps of Recovery: How These Programs Work (verywellmind.com)</w:t>
        </w:r>
      </w:hyperlink>
    </w:p>
    <w:sectPr w:rsidR="00C067C7" w:rsidRPr="007079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B605" w14:textId="77777777" w:rsidR="00A7131C" w:rsidRDefault="00A7131C" w:rsidP="00707956">
      <w:pPr>
        <w:spacing w:after="0" w:line="240" w:lineRule="auto"/>
      </w:pPr>
      <w:r>
        <w:separator/>
      </w:r>
    </w:p>
  </w:endnote>
  <w:endnote w:type="continuationSeparator" w:id="0">
    <w:p w14:paraId="49833C7E" w14:textId="77777777" w:rsidR="00A7131C" w:rsidRDefault="00A7131C" w:rsidP="0070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952838"/>
      <w:docPartObj>
        <w:docPartGallery w:val="Page Numbers (Bottom of Page)"/>
        <w:docPartUnique/>
      </w:docPartObj>
    </w:sdtPr>
    <w:sdtEndPr>
      <w:rPr>
        <w:noProof/>
      </w:rPr>
    </w:sdtEndPr>
    <w:sdtContent>
      <w:p w14:paraId="6E5D7CB1" w14:textId="02ABFAB8" w:rsidR="00707956" w:rsidRDefault="007079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ECDC9" w14:textId="77777777" w:rsidR="00707956" w:rsidRDefault="00707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EB9B" w14:textId="77777777" w:rsidR="00A7131C" w:rsidRDefault="00A7131C" w:rsidP="00707956">
      <w:pPr>
        <w:spacing w:after="0" w:line="240" w:lineRule="auto"/>
      </w:pPr>
      <w:r>
        <w:separator/>
      </w:r>
    </w:p>
  </w:footnote>
  <w:footnote w:type="continuationSeparator" w:id="0">
    <w:p w14:paraId="7085ADF7" w14:textId="77777777" w:rsidR="00A7131C" w:rsidRDefault="00A7131C" w:rsidP="00707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3E"/>
    <w:rsid w:val="001D71BA"/>
    <w:rsid w:val="00707956"/>
    <w:rsid w:val="0076133E"/>
    <w:rsid w:val="00866A8F"/>
    <w:rsid w:val="00A7131C"/>
    <w:rsid w:val="00C0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CBBF"/>
  <w15:chartTrackingRefBased/>
  <w15:docId w15:val="{6D57B297-EB2D-4D6B-88BD-C5EAADFD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67C7"/>
    <w:rPr>
      <w:color w:val="0000FF"/>
      <w:u w:val="single"/>
    </w:rPr>
  </w:style>
  <w:style w:type="paragraph" w:styleId="Header">
    <w:name w:val="header"/>
    <w:basedOn w:val="Normal"/>
    <w:link w:val="HeaderChar"/>
    <w:uiPriority w:val="99"/>
    <w:unhideWhenUsed/>
    <w:rsid w:val="0070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956"/>
  </w:style>
  <w:style w:type="paragraph" w:styleId="Footer">
    <w:name w:val="footer"/>
    <w:basedOn w:val="Normal"/>
    <w:link w:val="FooterChar"/>
    <w:uiPriority w:val="99"/>
    <w:unhideWhenUsed/>
    <w:rsid w:val="0070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29413">
      <w:bodyDiv w:val="1"/>
      <w:marLeft w:val="0"/>
      <w:marRight w:val="0"/>
      <w:marTop w:val="0"/>
      <w:marBottom w:val="0"/>
      <w:divBdr>
        <w:top w:val="none" w:sz="0" w:space="0" w:color="auto"/>
        <w:left w:val="none" w:sz="0" w:space="0" w:color="auto"/>
        <w:bottom w:val="none" w:sz="0" w:space="0" w:color="auto"/>
        <w:right w:val="none" w:sz="0" w:space="0" w:color="auto"/>
      </w:divBdr>
      <w:divsChild>
        <w:div w:id="903179876">
          <w:marLeft w:val="0"/>
          <w:marRight w:val="0"/>
          <w:marTop w:val="0"/>
          <w:marBottom w:val="0"/>
          <w:divBdr>
            <w:top w:val="none" w:sz="0" w:space="0" w:color="auto"/>
            <w:left w:val="none" w:sz="0" w:space="0" w:color="auto"/>
            <w:bottom w:val="none" w:sz="0" w:space="0" w:color="auto"/>
            <w:right w:val="none" w:sz="0" w:space="0" w:color="auto"/>
          </w:divBdr>
          <w:divsChild>
            <w:div w:id="1125661304">
              <w:marLeft w:val="0"/>
              <w:marRight w:val="0"/>
              <w:marTop w:val="0"/>
              <w:marBottom w:val="0"/>
              <w:divBdr>
                <w:top w:val="none" w:sz="0" w:space="0" w:color="auto"/>
                <w:left w:val="none" w:sz="0" w:space="0" w:color="auto"/>
                <w:bottom w:val="none" w:sz="0" w:space="0" w:color="auto"/>
                <w:right w:val="none" w:sz="0" w:space="0" w:color="auto"/>
              </w:divBdr>
              <w:divsChild>
                <w:div w:id="560601895">
                  <w:marLeft w:val="0"/>
                  <w:marRight w:val="0"/>
                  <w:marTop w:val="0"/>
                  <w:marBottom w:val="0"/>
                  <w:divBdr>
                    <w:top w:val="none" w:sz="0" w:space="0" w:color="auto"/>
                    <w:left w:val="none" w:sz="0" w:space="0" w:color="auto"/>
                    <w:bottom w:val="none" w:sz="0" w:space="0" w:color="auto"/>
                    <w:right w:val="none" w:sz="0" w:space="0" w:color="auto"/>
                  </w:divBdr>
                  <w:divsChild>
                    <w:div w:id="2031175613">
                      <w:marLeft w:val="0"/>
                      <w:marRight w:val="0"/>
                      <w:marTop w:val="0"/>
                      <w:marBottom w:val="0"/>
                      <w:divBdr>
                        <w:top w:val="none" w:sz="0" w:space="0" w:color="auto"/>
                        <w:left w:val="none" w:sz="0" w:space="0" w:color="auto"/>
                        <w:bottom w:val="none" w:sz="0" w:space="0" w:color="auto"/>
                        <w:right w:val="none" w:sz="0" w:space="0" w:color="auto"/>
                      </w:divBdr>
                      <w:divsChild>
                        <w:div w:id="57555766">
                          <w:marLeft w:val="0"/>
                          <w:marRight w:val="0"/>
                          <w:marTop w:val="0"/>
                          <w:marBottom w:val="0"/>
                          <w:divBdr>
                            <w:top w:val="none" w:sz="0" w:space="0" w:color="auto"/>
                            <w:left w:val="none" w:sz="0" w:space="0" w:color="auto"/>
                            <w:bottom w:val="none" w:sz="0" w:space="0" w:color="auto"/>
                            <w:right w:val="none" w:sz="0" w:space="0" w:color="auto"/>
                          </w:divBdr>
                          <w:divsChild>
                            <w:div w:id="1089621959">
                              <w:marLeft w:val="0"/>
                              <w:marRight w:val="0"/>
                              <w:marTop w:val="0"/>
                              <w:marBottom w:val="0"/>
                              <w:divBdr>
                                <w:top w:val="none" w:sz="0" w:space="0" w:color="auto"/>
                                <w:left w:val="none" w:sz="0" w:space="0" w:color="auto"/>
                                <w:bottom w:val="none" w:sz="0" w:space="0" w:color="auto"/>
                                <w:right w:val="single" w:sz="6" w:space="0" w:color="D3D3D3"/>
                              </w:divBdr>
                              <w:divsChild>
                                <w:div w:id="439184403">
                                  <w:marLeft w:val="0"/>
                                  <w:marRight w:val="0"/>
                                  <w:marTop w:val="0"/>
                                  <w:marBottom w:val="0"/>
                                  <w:divBdr>
                                    <w:top w:val="none" w:sz="0" w:space="0" w:color="auto"/>
                                    <w:left w:val="none" w:sz="0" w:space="0" w:color="auto"/>
                                    <w:bottom w:val="none" w:sz="0" w:space="0" w:color="auto"/>
                                    <w:right w:val="none" w:sz="0" w:space="0" w:color="auto"/>
                                  </w:divBdr>
                                </w:div>
                              </w:divsChild>
                            </w:div>
                            <w:div w:id="437991858">
                              <w:marLeft w:val="0"/>
                              <w:marRight w:val="0"/>
                              <w:marTop w:val="0"/>
                              <w:marBottom w:val="0"/>
                              <w:divBdr>
                                <w:top w:val="none" w:sz="0" w:space="0" w:color="auto"/>
                                <w:left w:val="none" w:sz="0" w:space="0" w:color="auto"/>
                                <w:bottom w:val="none" w:sz="0" w:space="0" w:color="auto"/>
                                <w:right w:val="none" w:sz="0" w:space="0" w:color="auto"/>
                              </w:divBdr>
                            </w:div>
                          </w:divsChild>
                        </w:div>
                        <w:div w:id="1979647166">
                          <w:marLeft w:val="0"/>
                          <w:marRight w:val="0"/>
                          <w:marTop w:val="0"/>
                          <w:marBottom w:val="0"/>
                          <w:divBdr>
                            <w:top w:val="none" w:sz="0" w:space="0" w:color="auto"/>
                            <w:left w:val="none" w:sz="0" w:space="0" w:color="auto"/>
                            <w:bottom w:val="none" w:sz="0" w:space="0" w:color="auto"/>
                            <w:right w:val="none" w:sz="0" w:space="0" w:color="auto"/>
                          </w:divBdr>
                          <w:divsChild>
                            <w:div w:id="754984041">
                              <w:marLeft w:val="0"/>
                              <w:marRight w:val="0"/>
                              <w:marTop w:val="0"/>
                              <w:marBottom w:val="0"/>
                              <w:divBdr>
                                <w:top w:val="none" w:sz="0" w:space="0" w:color="auto"/>
                                <w:left w:val="none" w:sz="0" w:space="0" w:color="auto"/>
                                <w:bottom w:val="none" w:sz="0" w:space="0" w:color="auto"/>
                                <w:right w:val="none" w:sz="0" w:space="0" w:color="auto"/>
                              </w:divBdr>
                              <w:divsChild>
                                <w:div w:id="8274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1603">
          <w:marLeft w:val="0"/>
          <w:marRight w:val="0"/>
          <w:marTop w:val="0"/>
          <w:marBottom w:val="0"/>
          <w:divBdr>
            <w:top w:val="none" w:sz="0" w:space="0" w:color="auto"/>
            <w:left w:val="none" w:sz="0" w:space="0" w:color="auto"/>
            <w:bottom w:val="none" w:sz="0" w:space="0" w:color="auto"/>
            <w:right w:val="none" w:sz="0" w:space="0" w:color="auto"/>
          </w:divBdr>
          <w:divsChild>
            <w:div w:id="827088505">
              <w:marLeft w:val="0"/>
              <w:marRight w:val="0"/>
              <w:marTop w:val="0"/>
              <w:marBottom w:val="0"/>
              <w:divBdr>
                <w:top w:val="none" w:sz="0" w:space="0" w:color="auto"/>
                <w:left w:val="none" w:sz="0" w:space="0" w:color="auto"/>
                <w:bottom w:val="none" w:sz="0" w:space="0" w:color="auto"/>
                <w:right w:val="none" w:sz="0" w:space="0" w:color="auto"/>
              </w:divBdr>
              <w:divsChild>
                <w:div w:id="1292907285">
                  <w:marLeft w:val="0"/>
                  <w:marRight w:val="0"/>
                  <w:marTop w:val="0"/>
                  <w:marBottom w:val="0"/>
                  <w:divBdr>
                    <w:top w:val="none" w:sz="0" w:space="0" w:color="auto"/>
                    <w:left w:val="none" w:sz="0" w:space="0" w:color="auto"/>
                    <w:bottom w:val="none" w:sz="0" w:space="0" w:color="auto"/>
                    <w:right w:val="none" w:sz="0" w:space="0" w:color="auto"/>
                  </w:divBdr>
                  <w:divsChild>
                    <w:div w:id="3208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6956">
          <w:marLeft w:val="0"/>
          <w:marRight w:val="0"/>
          <w:marTop w:val="0"/>
          <w:marBottom w:val="0"/>
          <w:divBdr>
            <w:top w:val="none" w:sz="0" w:space="0" w:color="auto"/>
            <w:left w:val="none" w:sz="0" w:space="0" w:color="auto"/>
            <w:bottom w:val="none" w:sz="0" w:space="0" w:color="auto"/>
            <w:right w:val="none" w:sz="0" w:space="0" w:color="auto"/>
          </w:divBdr>
          <w:divsChild>
            <w:div w:id="1872566322">
              <w:marLeft w:val="0"/>
              <w:marRight w:val="0"/>
              <w:marTop w:val="0"/>
              <w:marBottom w:val="0"/>
              <w:divBdr>
                <w:top w:val="none" w:sz="0" w:space="0" w:color="auto"/>
                <w:left w:val="none" w:sz="0" w:space="0" w:color="auto"/>
                <w:bottom w:val="none" w:sz="0" w:space="0" w:color="auto"/>
                <w:right w:val="none" w:sz="0" w:space="0" w:color="auto"/>
              </w:divBdr>
              <w:divsChild>
                <w:div w:id="899561015">
                  <w:marLeft w:val="0"/>
                  <w:marRight w:val="0"/>
                  <w:marTop w:val="0"/>
                  <w:marBottom w:val="0"/>
                  <w:divBdr>
                    <w:top w:val="none" w:sz="0" w:space="0" w:color="auto"/>
                    <w:left w:val="none" w:sz="0" w:space="0" w:color="auto"/>
                    <w:bottom w:val="none" w:sz="0" w:space="0" w:color="auto"/>
                    <w:right w:val="none" w:sz="0" w:space="0" w:color="auto"/>
                  </w:divBdr>
                  <w:divsChild>
                    <w:div w:id="1103306775">
                      <w:marLeft w:val="0"/>
                      <w:marRight w:val="0"/>
                      <w:marTop w:val="0"/>
                      <w:marBottom w:val="0"/>
                      <w:divBdr>
                        <w:top w:val="none" w:sz="0" w:space="0" w:color="auto"/>
                        <w:left w:val="none" w:sz="0" w:space="0" w:color="auto"/>
                        <w:bottom w:val="none" w:sz="0" w:space="0" w:color="auto"/>
                        <w:right w:val="none" w:sz="0" w:space="0" w:color="auto"/>
                      </w:divBdr>
                      <w:divsChild>
                        <w:div w:id="1714696994">
                          <w:marLeft w:val="0"/>
                          <w:marRight w:val="0"/>
                          <w:marTop w:val="0"/>
                          <w:marBottom w:val="0"/>
                          <w:divBdr>
                            <w:top w:val="none" w:sz="0" w:space="0" w:color="auto"/>
                            <w:left w:val="none" w:sz="0" w:space="0" w:color="auto"/>
                            <w:bottom w:val="none" w:sz="0" w:space="0" w:color="auto"/>
                            <w:right w:val="none" w:sz="0" w:space="0" w:color="auto"/>
                          </w:divBdr>
                          <w:divsChild>
                            <w:div w:id="895625214">
                              <w:marLeft w:val="0"/>
                              <w:marRight w:val="0"/>
                              <w:marTop w:val="0"/>
                              <w:marBottom w:val="0"/>
                              <w:divBdr>
                                <w:top w:val="none" w:sz="0" w:space="0" w:color="auto"/>
                                <w:left w:val="none" w:sz="0" w:space="0" w:color="auto"/>
                                <w:bottom w:val="none" w:sz="0" w:space="0" w:color="auto"/>
                                <w:right w:val="none" w:sz="0" w:space="0" w:color="auto"/>
                              </w:divBdr>
                            </w:div>
                            <w:div w:id="420639747">
                              <w:marLeft w:val="0"/>
                              <w:marRight w:val="0"/>
                              <w:marTop w:val="0"/>
                              <w:marBottom w:val="0"/>
                              <w:divBdr>
                                <w:top w:val="none" w:sz="0" w:space="0" w:color="auto"/>
                                <w:left w:val="none" w:sz="0" w:space="0" w:color="auto"/>
                                <w:bottom w:val="none" w:sz="0" w:space="0" w:color="auto"/>
                                <w:right w:val="none" w:sz="0" w:space="0" w:color="auto"/>
                              </w:divBdr>
                            </w:div>
                            <w:div w:id="1307976492">
                              <w:marLeft w:val="0"/>
                              <w:marRight w:val="0"/>
                              <w:marTop w:val="0"/>
                              <w:marBottom w:val="0"/>
                              <w:divBdr>
                                <w:top w:val="none" w:sz="0" w:space="0" w:color="auto"/>
                                <w:left w:val="none" w:sz="0" w:space="0" w:color="auto"/>
                                <w:bottom w:val="none" w:sz="0" w:space="0" w:color="auto"/>
                                <w:right w:val="none" w:sz="0" w:space="0" w:color="auto"/>
                              </w:divBdr>
                            </w:div>
                            <w:div w:id="1673412744">
                              <w:marLeft w:val="0"/>
                              <w:marRight w:val="0"/>
                              <w:marTop w:val="0"/>
                              <w:marBottom w:val="0"/>
                              <w:divBdr>
                                <w:top w:val="none" w:sz="0" w:space="0" w:color="auto"/>
                                <w:left w:val="none" w:sz="0" w:space="0" w:color="auto"/>
                                <w:bottom w:val="none" w:sz="0" w:space="0" w:color="auto"/>
                                <w:right w:val="none" w:sz="0" w:space="0" w:color="auto"/>
                              </w:divBdr>
                            </w:div>
                            <w:div w:id="957177937">
                              <w:marLeft w:val="0"/>
                              <w:marRight w:val="0"/>
                              <w:marTop w:val="0"/>
                              <w:marBottom w:val="0"/>
                              <w:divBdr>
                                <w:top w:val="none" w:sz="0" w:space="0" w:color="auto"/>
                                <w:left w:val="none" w:sz="0" w:space="0" w:color="auto"/>
                                <w:bottom w:val="none" w:sz="0" w:space="0" w:color="auto"/>
                                <w:right w:val="none" w:sz="0" w:space="0" w:color="auto"/>
                              </w:divBdr>
                            </w:div>
                            <w:div w:id="657148823">
                              <w:marLeft w:val="0"/>
                              <w:marRight w:val="0"/>
                              <w:marTop w:val="0"/>
                              <w:marBottom w:val="0"/>
                              <w:divBdr>
                                <w:top w:val="none" w:sz="0" w:space="0" w:color="auto"/>
                                <w:left w:val="none" w:sz="0" w:space="0" w:color="auto"/>
                                <w:bottom w:val="none" w:sz="0" w:space="0" w:color="auto"/>
                                <w:right w:val="none" w:sz="0" w:space="0" w:color="auto"/>
                              </w:divBdr>
                            </w:div>
                            <w:div w:id="2063362685">
                              <w:marLeft w:val="0"/>
                              <w:marRight w:val="0"/>
                              <w:marTop w:val="0"/>
                              <w:marBottom w:val="0"/>
                              <w:divBdr>
                                <w:top w:val="none" w:sz="0" w:space="0" w:color="auto"/>
                                <w:left w:val="none" w:sz="0" w:space="0" w:color="auto"/>
                                <w:bottom w:val="none" w:sz="0" w:space="0" w:color="auto"/>
                                <w:right w:val="none" w:sz="0" w:space="0" w:color="auto"/>
                              </w:divBdr>
                            </w:div>
                            <w:div w:id="13961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598">
          <w:marLeft w:val="0"/>
          <w:marRight w:val="0"/>
          <w:marTop w:val="0"/>
          <w:marBottom w:val="0"/>
          <w:divBdr>
            <w:top w:val="none" w:sz="0" w:space="0" w:color="auto"/>
            <w:left w:val="none" w:sz="0" w:space="0" w:color="auto"/>
            <w:bottom w:val="none" w:sz="0" w:space="0" w:color="auto"/>
            <w:right w:val="none" w:sz="0" w:space="0" w:color="auto"/>
          </w:divBdr>
          <w:divsChild>
            <w:div w:id="282885453">
              <w:marLeft w:val="0"/>
              <w:marRight w:val="0"/>
              <w:marTop w:val="0"/>
              <w:marBottom w:val="0"/>
              <w:divBdr>
                <w:top w:val="none" w:sz="0" w:space="0" w:color="auto"/>
                <w:left w:val="none" w:sz="0" w:space="0" w:color="auto"/>
                <w:bottom w:val="none" w:sz="0" w:space="0" w:color="auto"/>
                <w:right w:val="none" w:sz="0" w:space="0" w:color="auto"/>
              </w:divBdr>
              <w:divsChild>
                <w:div w:id="891160313">
                  <w:marLeft w:val="0"/>
                  <w:marRight w:val="0"/>
                  <w:marTop w:val="0"/>
                  <w:marBottom w:val="0"/>
                  <w:divBdr>
                    <w:top w:val="none" w:sz="0" w:space="0" w:color="auto"/>
                    <w:left w:val="single" w:sz="36" w:space="0" w:color="2EBE7E"/>
                    <w:bottom w:val="none" w:sz="0" w:space="0" w:color="auto"/>
                    <w:right w:val="none" w:sz="0" w:space="0" w:color="auto"/>
                  </w:divBdr>
                  <w:divsChild>
                    <w:div w:id="1854371342">
                      <w:marLeft w:val="0"/>
                      <w:marRight w:val="0"/>
                      <w:marTop w:val="0"/>
                      <w:marBottom w:val="0"/>
                      <w:divBdr>
                        <w:top w:val="none" w:sz="0" w:space="0" w:color="auto"/>
                        <w:left w:val="none" w:sz="0" w:space="0" w:color="auto"/>
                        <w:bottom w:val="none" w:sz="0" w:space="0" w:color="auto"/>
                        <w:right w:val="none" w:sz="0" w:space="0" w:color="auto"/>
                      </w:divBdr>
                    </w:div>
                  </w:divsChild>
                </w:div>
                <w:div w:id="913010488">
                  <w:marLeft w:val="0"/>
                  <w:marRight w:val="0"/>
                  <w:marTop w:val="0"/>
                  <w:marBottom w:val="0"/>
                  <w:divBdr>
                    <w:top w:val="none" w:sz="0" w:space="0" w:color="auto"/>
                    <w:left w:val="none" w:sz="0" w:space="0" w:color="auto"/>
                    <w:bottom w:val="none" w:sz="0" w:space="0" w:color="auto"/>
                    <w:right w:val="none" w:sz="0" w:space="0" w:color="auto"/>
                  </w:divBdr>
                </w:div>
                <w:div w:id="1307974061">
                  <w:marLeft w:val="0"/>
                  <w:marRight w:val="0"/>
                  <w:marTop w:val="0"/>
                  <w:marBottom w:val="0"/>
                  <w:divBdr>
                    <w:top w:val="none" w:sz="0" w:space="0" w:color="auto"/>
                    <w:left w:val="none" w:sz="0" w:space="0" w:color="auto"/>
                    <w:bottom w:val="none" w:sz="0" w:space="0" w:color="auto"/>
                    <w:right w:val="none" w:sz="0" w:space="0" w:color="auto"/>
                  </w:divBdr>
                  <w:divsChild>
                    <w:div w:id="177932651">
                      <w:marLeft w:val="0"/>
                      <w:marRight w:val="0"/>
                      <w:marTop w:val="0"/>
                      <w:marBottom w:val="0"/>
                      <w:divBdr>
                        <w:top w:val="none" w:sz="0" w:space="0" w:color="auto"/>
                        <w:left w:val="none" w:sz="0" w:space="0" w:color="auto"/>
                        <w:bottom w:val="none" w:sz="0" w:space="0" w:color="auto"/>
                        <w:right w:val="none" w:sz="0" w:space="0" w:color="auto"/>
                      </w:divBdr>
                    </w:div>
                  </w:divsChild>
                </w:div>
                <w:div w:id="334918554">
                  <w:marLeft w:val="0"/>
                  <w:marRight w:val="0"/>
                  <w:marTop w:val="0"/>
                  <w:marBottom w:val="0"/>
                  <w:divBdr>
                    <w:top w:val="none" w:sz="0" w:space="0" w:color="auto"/>
                    <w:left w:val="single" w:sz="36" w:space="0" w:color="2EBE7E"/>
                    <w:bottom w:val="none" w:sz="0" w:space="0" w:color="auto"/>
                    <w:right w:val="none" w:sz="0" w:space="0" w:color="auto"/>
                  </w:divBdr>
                  <w:divsChild>
                    <w:div w:id="3216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mind.com/the-twelve-steps-6328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1587</Words>
  <Characters>9048</Characters>
  <Application>Microsoft Office Word</Application>
  <DocSecurity>0</DocSecurity>
  <Lines>75</Lines>
  <Paragraphs>21</Paragraphs>
  <ScaleCrop>false</ScaleCrop>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4</cp:revision>
  <dcterms:created xsi:type="dcterms:W3CDTF">2023-02-03T21:42:00Z</dcterms:created>
  <dcterms:modified xsi:type="dcterms:W3CDTF">2023-02-03T21:57:00Z</dcterms:modified>
</cp:coreProperties>
</file>