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E0E23"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Types of 12 Step Programs</w:t>
      </w:r>
    </w:p>
    <w:p w14:paraId="7F97718F" w14:textId="2CD98A43"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By The Recovery Village | Last Updated: May 03, 2022</w:t>
      </w:r>
    </w:p>
    <w:p w14:paraId="6FEC8830"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It is a very difficult process to break an addiction; however, people who are working toward recovery often find that the support of others, coupled with a structured plan for recovery, is the best route for them to take. There are many different 12 Step programs that exist to help people work toward their goals.</w:t>
      </w:r>
    </w:p>
    <w:p w14:paraId="60318269" w14:textId="77777777" w:rsidR="00E47274" w:rsidRPr="00E47274" w:rsidRDefault="00E47274" w:rsidP="00E47274">
      <w:pPr>
        <w:rPr>
          <w:rFonts w:asciiTheme="majorHAnsi" w:hAnsiTheme="majorHAnsi" w:cstheme="majorHAnsi"/>
          <w:sz w:val="28"/>
          <w:szCs w:val="28"/>
        </w:rPr>
      </w:pPr>
    </w:p>
    <w:p w14:paraId="6664E26A"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What Are 12 Step Programs?</w:t>
      </w:r>
    </w:p>
    <w:p w14:paraId="474EE868"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 xml:space="preserve">While the methodology of each program differs, the purpose of a </w:t>
      </w:r>
      <w:proofErr w:type="gramStart"/>
      <w:r w:rsidRPr="00E47274">
        <w:rPr>
          <w:rFonts w:asciiTheme="majorHAnsi" w:hAnsiTheme="majorHAnsi" w:cstheme="majorHAnsi"/>
          <w:sz w:val="28"/>
          <w:szCs w:val="28"/>
        </w:rPr>
        <w:t>12 step</w:t>
      </w:r>
      <w:proofErr w:type="gramEnd"/>
      <w:r w:rsidRPr="00E47274">
        <w:rPr>
          <w:rFonts w:asciiTheme="majorHAnsi" w:hAnsiTheme="majorHAnsi" w:cstheme="majorHAnsi"/>
          <w:sz w:val="28"/>
          <w:szCs w:val="28"/>
        </w:rPr>
        <w:t xml:space="preserve"> program is always the same –to help people struggling with addiction. The process includes different steps and goals that each member adheres to and accomplishes. According to the American Psychological Association, some common steps in the twelve-step process include:</w:t>
      </w:r>
    </w:p>
    <w:p w14:paraId="00AB3D68"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 xml:space="preserve">admitting that one cannot control one’s alcoholism, addiction or </w:t>
      </w:r>
      <w:proofErr w:type="gramStart"/>
      <w:r w:rsidRPr="00E47274">
        <w:rPr>
          <w:rFonts w:asciiTheme="majorHAnsi" w:hAnsiTheme="majorHAnsi" w:cstheme="majorHAnsi"/>
          <w:sz w:val="28"/>
          <w:szCs w:val="28"/>
        </w:rPr>
        <w:t>compulsion</w:t>
      </w:r>
      <w:proofErr w:type="gramEnd"/>
    </w:p>
    <w:p w14:paraId="445F7435"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 xml:space="preserve">recognizing a higher power that can give </w:t>
      </w:r>
      <w:proofErr w:type="gramStart"/>
      <w:r w:rsidRPr="00E47274">
        <w:rPr>
          <w:rFonts w:asciiTheme="majorHAnsi" w:hAnsiTheme="majorHAnsi" w:cstheme="majorHAnsi"/>
          <w:sz w:val="28"/>
          <w:szCs w:val="28"/>
        </w:rPr>
        <w:t>strength</w:t>
      </w:r>
      <w:proofErr w:type="gramEnd"/>
    </w:p>
    <w:p w14:paraId="1CF9DC4A"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examining past mistakes with the help of a sponsor (experienced member)</w:t>
      </w:r>
    </w:p>
    <w:p w14:paraId="3884C951"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making amends for these errors</w:t>
      </w:r>
    </w:p>
    <w:p w14:paraId="592BF860"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 xml:space="preserve">learning to live a new life with a new code of </w:t>
      </w:r>
      <w:proofErr w:type="gramStart"/>
      <w:r w:rsidRPr="00E47274">
        <w:rPr>
          <w:rFonts w:asciiTheme="majorHAnsi" w:hAnsiTheme="majorHAnsi" w:cstheme="majorHAnsi"/>
          <w:sz w:val="28"/>
          <w:szCs w:val="28"/>
        </w:rPr>
        <w:t>behavior</w:t>
      </w:r>
      <w:proofErr w:type="gramEnd"/>
    </w:p>
    <w:p w14:paraId="06E44D73"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 xml:space="preserve">helping others who suffer from the same alcoholism, addictions, or </w:t>
      </w:r>
      <w:proofErr w:type="gramStart"/>
      <w:r w:rsidRPr="00E47274">
        <w:rPr>
          <w:rFonts w:asciiTheme="majorHAnsi" w:hAnsiTheme="majorHAnsi" w:cstheme="majorHAnsi"/>
          <w:sz w:val="28"/>
          <w:szCs w:val="28"/>
        </w:rPr>
        <w:t>compulsions</w:t>
      </w:r>
      <w:proofErr w:type="gramEnd"/>
    </w:p>
    <w:p w14:paraId="1ECC7151" w14:textId="77777777" w:rsidR="00967F5D" w:rsidRDefault="00967F5D" w:rsidP="00E47274">
      <w:pPr>
        <w:rPr>
          <w:rFonts w:asciiTheme="majorHAnsi" w:hAnsiTheme="majorHAnsi" w:cstheme="majorHAnsi"/>
          <w:sz w:val="28"/>
          <w:szCs w:val="28"/>
        </w:rPr>
      </w:pPr>
    </w:p>
    <w:p w14:paraId="7F7BEEB2" w14:textId="3099FEB0"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The First 12 Step Program</w:t>
      </w:r>
    </w:p>
    <w:p w14:paraId="50810C2A"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 xml:space="preserve">Alcoholics Anonymous (AA), founded in 1935, was the first twelve-step program ever created. The steps, which are very similar to ones already mentioned, were put in place at that time. In 1946, twelve traditions were created that governed how groups functioned and related to each other as membership was quickly growing. Traditions included the practice of anonymity by only using one’s first name and the tradition of “singleness of purpose.” The latter tradition meant that AA would have “but one primary purpose – to carry its message to the alcoholic </w:t>
      </w:r>
      <w:r w:rsidRPr="00E47274">
        <w:rPr>
          <w:rFonts w:asciiTheme="majorHAnsi" w:hAnsiTheme="majorHAnsi" w:cstheme="majorHAnsi"/>
          <w:sz w:val="28"/>
          <w:szCs w:val="28"/>
        </w:rPr>
        <w:lastRenderedPageBreak/>
        <w:t>who still suffers.” As such, this precluded attendance by anyone who did not suffer from alcohol misuse and resulted in the formation of other 12 step programs.</w:t>
      </w:r>
    </w:p>
    <w:p w14:paraId="01BC7783" w14:textId="77777777" w:rsidR="00E47274" w:rsidRPr="00E47274" w:rsidRDefault="00E47274" w:rsidP="00E47274">
      <w:pPr>
        <w:rPr>
          <w:rFonts w:asciiTheme="majorHAnsi" w:hAnsiTheme="majorHAnsi" w:cstheme="majorHAnsi"/>
          <w:sz w:val="28"/>
          <w:szCs w:val="28"/>
        </w:rPr>
      </w:pPr>
    </w:p>
    <w:p w14:paraId="36417E4F"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Other Types of 12 Step Programs</w:t>
      </w:r>
    </w:p>
    <w:p w14:paraId="09976C81"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 xml:space="preserve">Because Alcoholics Anonymous was exclusive to people who struggled with alcohol addiction, a vast array of other programs </w:t>
      </w:r>
      <w:proofErr w:type="gramStart"/>
      <w:r w:rsidRPr="00E47274">
        <w:rPr>
          <w:rFonts w:asciiTheme="majorHAnsi" w:hAnsiTheme="majorHAnsi" w:cstheme="majorHAnsi"/>
          <w:sz w:val="28"/>
          <w:szCs w:val="28"/>
        </w:rPr>
        <w:t>were</w:t>
      </w:r>
      <w:proofErr w:type="gramEnd"/>
      <w:r w:rsidRPr="00E47274">
        <w:rPr>
          <w:rFonts w:asciiTheme="majorHAnsi" w:hAnsiTheme="majorHAnsi" w:cstheme="majorHAnsi"/>
          <w:sz w:val="28"/>
          <w:szCs w:val="28"/>
        </w:rPr>
        <w:t xml:space="preserve"> formed to aid and support those in recovery from other addictive disorders. These include the following groups:</w:t>
      </w:r>
    </w:p>
    <w:p w14:paraId="1DD18C2D"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Adult Children of Alcoholics (ACA)</w:t>
      </w:r>
    </w:p>
    <w:p w14:paraId="0AFB5D90"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Al-Anon/</w:t>
      </w:r>
      <w:proofErr w:type="spellStart"/>
      <w:r w:rsidRPr="00E47274">
        <w:rPr>
          <w:rFonts w:asciiTheme="majorHAnsi" w:hAnsiTheme="majorHAnsi" w:cstheme="majorHAnsi"/>
          <w:sz w:val="28"/>
          <w:szCs w:val="28"/>
        </w:rPr>
        <w:t>Alateen</w:t>
      </w:r>
      <w:proofErr w:type="spellEnd"/>
      <w:r w:rsidRPr="00E47274">
        <w:rPr>
          <w:rFonts w:asciiTheme="majorHAnsi" w:hAnsiTheme="majorHAnsi" w:cstheme="majorHAnsi"/>
          <w:sz w:val="28"/>
          <w:szCs w:val="28"/>
        </w:rPr>
        <w:t xml:space="preserve"> (for friends and families of alcoholics)</w:t>
      </w:r>
    </w:p>
    <w:p w14:paraId="68410E2A"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Cocaine Anonymous (CA)</w:t>
      </w:r>
    </w:p>
    <w:p w14:paraId="22C94B95"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Clutterers Anonymous (CLA)</w:t>
      </w:r>
    </w:p>
    <w:p w14:paraId="1F65634E"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Crystal Meth Anonymous (CMA)</w:t>
      </w:r>
    </w:p>
    <w:p w14:paraId="0F9F6874"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Co-Anon (for friends and family of addicts)</w:t>
      </w:r>
    </w:p>
    <w:p w14:paraId="7176D7B2" w14:textId="77777777" w:rsidR="00E47274" w:rsidRPr="00E47274" w:rsidRDefault="00E47274" w:rsidP="00E47274">
      <w:pPr>
        <w:rPr>
          <w:rFonts w:asciiTheme="majorHAnsi" w:hAnsiTheme="majorHAnsi" w:cstheme="majorHAnsi"/>
          <w:sz w:val="28"/>
          <w:szCs w:val="28"/>
        </w:rPr>
      </w:pPr>
      <w:proofErr w:type="spellStart"/>
      <w:r w:rsidRPr="00E47274">
        <w:rPr>
          <w:rFonts w:asciiTheme="majorHAnsi" w:hAnsiTheme="majorHAnsi" w:cstheme="majorHAnsi"/>
          <w:sz w:val="28"/>
          <w:szCs w:val="28"/>
        </w:rPr>
        <w:t>CoDA</w:t>
      </w:r>
      <w:proofErr w:type="spellEnd"/>
      <w:r w:rsidRPr="00E47274">
        <w:rPr>
          <w:rFonts w:asciiTheme="majorHAnsi" w:hAnsiTheme="majorHAnsi" w:cstheme="majorHAnsi"/>
          <w:sz w:val="28"/>
          <w:szCs w:val="28"/>
        </w:rPr>
        <w:t xml:space="preserve"> –Co-Dependents Anonymous (</w:t>
      </w:r>
      <w:proofErr w:type="spellStart"/>
      <w:r w:rsidRPr="00E47274">
        <w:rPr>
          <w:rFonts w:asciiTheme="majorHAnsi" w:hAnsiTheme="majorHAnsi" w:cstheme="majorHAnsi"/>
          <w:sz w:val="28"/>
          <w:szCs w:val="28"/>
        </w:rPr>
        <w:t>CoDA</w:t>
      </w:r>
      <w:proofErr w:type="spellEnd"/>
      <w:r w:rsidRPr="00E47274">
        <w:rPr>
          <w:rFonts w:asciiTheme="majorHAnsi" w:hAnsiTheme="majorHAnsi" w:cstheme="majorHAnsi"/>
          <w:sz w:val="28"/>
          <w:szCs w:val="28"/>
        </w:rPr>
        <w:t xml:space="preserve">) – for people working to end patterns of dysfunctional relationships and develop functional and healthy </w:t>
      </w:r>
      <w:proofErr w:type="gramStart"/>
      <w:r w:rsidRPr="00E47274">
        <w:rPr>
          <w:rFonts w:asciiTheme="majorHAnsi" w:hAnsiTheme="majorHAnsi" w:cstheme="majorHAnsi"/>
          <w:sz w:val="28"/>
          <w:szCs w:val="28"/>
        </w:rPr>
        <w:t>relationships</w:t>
      </w:r>
      <w:proofErr w:type="gramEnd"/>
    </w:p>
    <w:p w14:paraId="773DB249"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COSA (an auxiliary group of Sex Addicts Anonymous)</w:t>
      </w:r>
    </w:p>
    <w:p w14:paraId="14ED86A5"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COSLAA –</w:t>
      </w:r>
      <w:proofErr w:type="spellStart"/>
      <w:r w:rsidRPr="00E47274">
        <w:rPr>
          <w:rFonts w:asciiTheme="majorHAnsi" w:hAnsiTheme="majorHAnsi" w:cstheme="majorHAnsi"/>
          <w:sz w:val="28"/>
          <w:szCs w:val="28"/>
        </w:rPr>
        <w:t>CoSex</w:t>
      </w:r>
      <w:proofErr w:type="spellEnd"/>
      <w:r w:rsidRPr="00E47274">
        <w:rPr>
          <w:rFonts w:asciiTheme="majorHAnsi" w:hAnsiTheme="majorHAnsi" w:cstheme="majorHAnsi"/>
          <w:sz w:val="28"/>
          <w:szCs w:val="28"/>
        </w:rPr>
        <w:t xml:space="preserve"> and Love Addicts Anonymous</w:t>
      </w:r>
    </w:p>
    <w:p w14:paraId="77531F9C"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DA –Debtors Anonymous (DA)</w:t>
      </w:r>
    </w:p>
    <w:p w14:paraId="4AF0A24D"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EA –Emotions Anonymous (EA) for recovery from mental and emotional illness</w:t>
      </w:r>
    </w:p>
    <w:p w14:paraId="0C8F3CEA"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Families Anonymous (for relatives and friends of addicts)</w:t>
      </w:r>
    </w:p>
    <w:p w14:paraId="6E20A7C9"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Food Addicts in Recovery Anonymous</w:t>
      </w:r>
    </w:p>
    <w:p w14:paraId="75D1AE7F"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Food Addicts Anonymous (FAA)</w:t>
      </w:r>
    </w:p>
    <w:p w14:paraId="08202E4F"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Gamblers Anonymous (GA)</w:t>
      </w:r>
    </w:p>
    <w:p w14:paraId="559D3D07"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Gam-Anon/Gam-A-Teen (for friends and family members of problem gamblers)</w:t>
      </w:r>
    </w:p>
    <w:p w14:paraId="0C3B1574"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Heroin Anonymous (HA)</w:t>
      </w:r>
    </w:p>
    <w:p w14:paraId="51B2C9CC"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Marijuana Anonymous</w:t>
      </w:r>
    </w:p>
    <w:p w14:paraId="52F47BF6"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lastRenderedPageBreak/>
        <w:t>Narcotics Anonymous (NA)</w:t>
      </w:r>
    </w:p>
    <w:p w14:paraId="084478F1"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Nar-Anon (for friends and family members of addicts)</w:t>
      </w:r>
    </w:p>
    <w:p w14:paraId="45E07098"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Nicotine Anonymous (</w:t>
      </w:r>
      <w:proofErr w:type="spellStart"/>
      <w:r w:rsidRPr="00E47274">
        <w:rPr>
          <w:rFonts w:asciiTheme="majorHAnsi" w:hAnsiTheme="majorHAnsi" w:cstheme="majorHAnsi"/>
          <w:sz w:val="28"/>
          <w:szCs w:val="28"/>
        </w:rPr>
        <w:t>NicA</w:t>
      </w:r>
      <w:proofErr w:type="spellEnd"/>
      <w:r w:rsidRPr="00E47274">
        <w:rPr>
          <w:rFonts w:asciiTheme="majorHAnsi" w:hAnsiTheme="majorHAnsi" w:cstheme="majorHAnsi"/>
          <w:sz w:val="28"/>
          <w:szCs w:val="28"/>
        </w:rPr>
        <w:t>)</w:t>
      </w:r>
    </w:p>
    <w:p w14:paraId="4E4C5627"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Overeaters Anonymous (OA)</w:t>
      </w:r>
    </w:p>
    <w:p w14:paraId="6191F553"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Online Gamers Anonymous (OLGA)</w:t>
      </w:r>
    </w:p>
    <w:p w14:paraId="377D6538"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Pills Anonymous (for recovery from prescription pill addiction)</w:t>
      </w:r>
    </w:p>
    <w:p w14:paraId="60A0D6AE"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Sexaholics Anonymous (SA)</w:t>
      </w:r>
    </w:p>
    <w:p w14:paraId="1558BA0A"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Sex Addicts Anonymous (SAA)</w:t>
      </w:r>
    </w:p>
    <w:p w14:paraId="07E5C988"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Sexual Compulsives Anonymous (SCA)</w:t>
      </w:r>
    </w:p>
    <w:p w14:paraId="15712D37"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Survivors of Incest Anonymous (SIA)</w:t>
      </w:r>
    </w:p>
    <w:p w14:paraId="31E06369"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Sex and Love Addicts Anonymous (SLAA)</w:t>
      </w:r>
    </w:p>
    <w:p w14:paraId="0852711D"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Sexual Recovery Anonymous</w:t>
      </w:r>
    </w:p>
    <w:p w14:paraId="5DCA2154" w14:textId="77777777" w:rsidR="00E47274" w:rsidRPr="00E47274"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Underearners Anonymous</w:t>
      </w:r>
    </w:p>
    <w:p w14:paraId="14D83CF7" w14:textId="691341E9" w:rsidR="0035202A" w:rsidRDefault="00E47274" w:rsidP="00E47274">
      <w:pPr>
        <w:rPr>
          <w:rFonts w:asciiTheme="majorHAnsi" w:hAnsiTheme="majorHAnsi" w:cstheme="majorHAnsi"/>
          <w:sz w:val="28"/>
          <w:szCs w:val="28"/>
        </w:rPr>
      </w:pPr>
      <w:r w:rsidRPr="00E47274">
        <w:rPr>
          <w:rFonts w:asciiTheme="majorHAnsi" w:hAnsiTheme="majorHAnsi" w:cstheme="majorHAnsi"/>
          <w:sz w:val="28"/>
          <w:szCs w:val="28"/>
        </w:rPr>
        <w:t>Workaholics Anonymous</w:t>
      </w:r>
    </w:p>
    <w:p w14:paraId="141DF63A" w14:textId="77777777" w:rsidR="00967F5D" w:rsidRDefault="00967F5D" w:rsidP="00E47274">
      <w:pPr>
        <w:rPr>
          <w:rFonts w:asciiTheme="majorHAnsi" w:hAnsiTheme="majorHAnsi" w:cstheme="majorHAnsi"/>
          <w:sz w:val="28"/>
          <w:szCs w:val="28"/>
        </w:rPr>
      </w:pPr>
    </w:p>
    <w:p w14:paraId="22D47318" w14:textId="2423FFED" w:rsidR="00E51CFA" w:rsidRPr="00E51CFA" w:rsidRDefault="00E51CFA" w:rsidP="00E47274">
      <w:pPr>
        <w:rPr>
          <w:rFonts w:asciiTheme="majorHAnsi" w:hAnsiTheme="majorHAnsi" w:cstheme="majorHAnsi"/>
          <w:sz w:val="28"/>
          <w:szCs w:val="28"/>
        </w:rPr>
      </w:pPr>
      <w:r w:rsidRPr="00E51CFA">
        <w:rPr>
          <w:rFonts w:asciiTheme="majorHAnsi" w:hAnsiTheme="majorHAnsi" w:cstheme="majorHAnsi"/>
          <w:sz w:val="28"/>
          <w:szCs w:val="28"/>
        </w:rPr>
        <w:t>Link</w:t>
      </w:r>
      <w:r>
        <w:rPr>
          <w:rFonts w:asciiTheme="majorHAnsi" w:hAnsiTheme="majorHAnsi" w:cstheme="majorHAnsi"/>
          <w:sz w:val="28"/>
          <w:szCs w:val="28"/>
        </w:rPr>
        <w:t xml:space="preserve">: </w:t>
      </w:r>
      <w:r w:rsidRPr="00E51CFA">
        <w:rPr>
          <w:rFonts w:asciiTheme="majorHAnsi" w:hAnsiTheme="majorHAnsi" w:cstheme="majorHAnsi"/>
          <w:sz w:val="28"/>
          <w:szCs w:val="28"/>
        </w:rPr>
        <w:t xml:space="preserve"> </w:t>
      </w:r>
      <w:hyperlink r:id="rId6" w:history="1">
        <w:r w:rsidRPr="00E51CFA">
          <w:rPr>
            <w:rStyle w:val="Hyperlink"/>
            <w:rFonts w:asciiTheme="majorHAnsi" w:hAnsiTheme="majorHAnsi" w:cstheme="majorHAnsi"/>
            <w:sz w:val="28"/>
            <w:szCs w:val="28"/>
          </w:rPr>
          <w:t>AA Twelve Steps &amp; Recovery Programs | What You Should Know (therecoveryvillage.com)</w:t>
        </w:r>
      </w:hyperlink>
    </w:p>
    <w:sectPr w:rsidR="00E51CFA" w:rsidRPr="00E51C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351D" w14:textId="77777777" w:rsidR="00D37F9B" w:rsidRDefault="00D37F9B" w:rsidP="00967F5D">
      <w:pPr>
        <w:spacing w:after="0" w:line="240" w:lineRule="auto"/>
      </w:pPr>
      <w:r>
        <w:separator/>
      </w:r>
    </w:p>
  </w:endnote>
  <w:endnote w:type="continuationSeparator" w:id="0">
    <w:p w14:paraId="17F9B304" w14:textId="77777777" w:rsidR="00D37F9B" w:rsidRDefault="00D37F9B" w:rsidP="0096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06068"/>
      <w:docPartObj>
        <w:docPartGallery w:val="Page Numbers (Bottom of Page)"/>
        <w:docPartUnique/>
      </w:docPartObj>
    </w:sdtPr>
    <w:sdtEndPr>
      <w:rPr>
        <w:noProof/>
      </w:rPr>
    </w:sdtEndPr>
    <w:sdtContent>
      <w:p w14:paraId="6323CD1B" w14:textId="2F2B44E5" w:rsidR="00967F5D" w:rsidRDefault="00967F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A4848" w14:textId="77777777" w:rsidR="00967F5D" w:rsidRDefault="00967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EC497" w14:textId="77777777" w:rsidR="00D37F9B" w:rsidRDefault="00D37F9B" w:rsidP="00967F5D">
      <w:pPr>
        <w:spacing w:after="0" w:line="240" w:lineRule="auto"/>
      </w:pPr>
      <w:r>
        <w:separator/>
      </w:r>
    </w:p>
  </w:footnote>
  <w:footnote w:type="continuationSeparator" w:id="0">
    <w:p w14:paraId="1718DFE8" w14:textId="77777777" w:rsidR="00D37F9B" w:rsidRDefault="00D37F9B" w:rsidP="00967F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74"/>
    <w:rsid w:val="001D71BA"/>
    <w:rsid w:val="00866A8F"/>
    <w:rsid w:val="00967F5D"/>
    <w:rsid w:val="00D37F9B"/>
    <w:rsid w:val="00E47274"/>
    <w:rsid w:val="00E5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EE37"/>
  <w15:chartTrackingRefBased/>
  <w15:docId w15:val="{5590B07E-263E-42C0-808F-803F8285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1CFA"/>
    <w:rPr>
      <w:color w:val="0000FF"/>
      <w:u w:val="single"/>
    </w:rPr>
  </w:style>
  <w:style w:type="paragraph" w:styleId="Header">
    <w:name w:val="header"/>
    <w:basedOn w:val="Normal"/>
    <w:link w:val="HeaderChar"/>
    <w:uiPriority w:val="99"/>
    <w:unhideWhenUsed/>
    <w:rsid w:val="00967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F5D"/>
  </w:style>
  <w:style w:type="paragraph" w:styleId="Footer">
    <w:name w:val="footer"/>
    <w:basedOn w:val="Normal"/>
    <w:link w:val="FooterChar"/>
    <w:uiPriority w:val="99"/>
    <w:unhideWhenUsed/>
    <w:rsid w:val="00967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638070">
      <w:bodyDiv w:val="1"/>
      <w:marLeft w:val="0"/>
      <w:marRight w:val="0"/>
      <w:marTop w:val="0"/>
      <w:marBottom w:val="0"/>
      <w:divBdr>
        <w:top w:val="none" w:sz="0" w:space="0" w:color="auto"/>
        <w:left w:val="none" w:sz="0" w:space="0" w:color="auto"/>
        <w:bottom w:val="none" w:sz="0" w:space="0" w:color="auto"/>
        <w:right w:val="none" w:sz="0" w:space="0" w:color="auto"/>
      </w:divBdr>
      <w:divsChild>
        <w:div w:id="957226853">
          <w:marLeft w:val="0"/>
          <w:marRight w:val="0"/>
          <w:marTop w:val="0"/>
          <w:marBottom w:val="0"/>
          <w:divBdr>
            <w:top w:val="none" w:sz="0" w:space="0" w:color="auto"/>
            <w:left w:val="none" w:sz="0" w:space="0" w:color="auto"/>
            <w:bottom w:val="none" w:sz="0" w:space="0" w:color="auto"/>
            <w:right w:val="none" w:sz="0" w:space="0" w:color="auto"/>
          </w:divBdr>
          <w:divsChild>
            <w:div w:id="1682051265">
              <w:marLeft w:val="0"/>
              <w:marRight w:val="0"/>
              <w:marTop w:val="0"/>
              <w:marBottom w:val="0"/>
              <w:divBdr>
                <w:top w:val="none" w:sz="0" w:space="0" w:color="auto"/>
                <w:left w:val="none" w:sz="0" w:space="0" w:color="auto"/>
                <w:bottom w:val="none" w:sz="0" w:space="0" w:color="auto"/>
                <w:right w:val="none" w:sz="0" w:space="0" w:color="auto"/>
              </w:divBdr>
              <w:divsChild>
                <w:div w:id="1322925770">
                  <w:marLeft w:val="0"/>
                  <w:marRight w:val="0"/>
                  <w:marTop w:val="0"/>
                  <w:marBottom w:val="0"/>
                  <w:divBdr>
                    <w:top w:val="none" w:sz="0" w:space="0" w:color="auto"/>
                    <w:left w:val="none" w:sz="0" w:space="0" w:color="auto"/>
                    <w:bottom w:val="none" w:sz="0" w:space="0" w:color="auto"/>
                    <w:right w:val="none" w:sz="0" w:space="0" w:color="auto"/>
                  </w:divBdr>
                  <w:divsChild>
                    <w:div w:id="405424081">
                      <w:marLeft w:val="0"/>
                      <w:marRight w:val="0"/>
                      <w:marTop w:val="0"/>
                      <w:marBottom w:val="0"/>
                      <w:divBdr>
                        <w:top w:val="none" w:sz="0" w:space="0" w:color="auto"/>
                        <w:left w:val="none" w:sz="0" w:space="0" w:color="auto"/>
                        <w:bottom w:val="none" w:sz="0" w:space="0" w:color="auto"/>
                        <w:right w:val="none" w:sz="0" w:space="0" w:color="auto"/>
                      </w:divBdr>
                    </w:div>
                    <w:div w:id="1047069671">
                      <w:marLeft w:val="0"/>
                      <w:marRight w:val="0"/>
                      <w:marTop w:val="0"/>
                      <w:marBottom w:val="0"/>
                      <w:divBdr>
                        <w:top w:val="none" w:sz="0" w:space="0" w:color="auto"/>
                        <w:left w:val="none" w:sz="0" w:space="0" w:color="auto"/>
                        <w:bottom w:val="none" w:sz="0" w:space="0" w:color="auto"/>
                        <w:right w:val="none" w:sz="0" w:space="0" w:color="auto"/>
                      </w:divBdr>
                      <w:divsChild>
                        <w:div w:id="12409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21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recoveryvillage.com/treatment-program/aftercare/types-12-step-program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Klawiter</dc:creator>
  <cp:keywords/>
  <dc:description/>
  <cp:lastModifiedBy>Mary Ellen Klawiter</cp:lastModifiedBy>
  <cp:revision>3</cp:revision>
  <dcterms:created xsi:type="dcterms:W3CDTF">2023-02-03T22:02:00Z</dcterms:created>
  <dcterms:modified xsi:type="dcterms:W3CDTF">2023-02-03T22:07:00Z</dcterms:modified>
</cp:coreProperties>
</file>