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532F" w14:textId="3D60B0EB" w:rsidR="00B1105E" w:rsidRPr="00A7259C" w:rsidRDefault="00B1105E" w:rsidP="00A7259C">
      <w:pPr>
        <w:pStyle w:val="ListBullet"/>
        <w:numPr>
          <w:ilvl w:val="0"/>
          <w:numId w:val="0"/>
        </w:numPr>
        <w:ind w:left="360" w:hanging="360"/>
        <w:jc w:val="center"/>
        <w:rPr>
          <w:b/>
          <w:u w:val="single"/>
        </w:rPr>
      </w:pPr>
      <w:bookmarkStart w:id="0" w:name="_Hlk216518835"/>
      <w:r w:rsidRPr="00A7259C">
        <w:rPr>
          <w:b/>
          <w:u w:val="single"/>
        </w:rPr>
        <w:t>FEDERALISM</w:t>
      </w:r>
    </w:p>
    <w:p w14:paraId="60A50D4C" w14:textId="43BB9C15" w:rsidR="00230DCD" w:rsidRPr="0058518E" w:rsidRDefault="0058518E" w:rsidP="001A1D6E">
      <w:pPr>
        <w:pStyle w:val="ListBullet"/>
        <w:numPr>
          <w:ilvl w:val="0"/>
          <w:numId w:val="0"/>
        </w:numPr>
        <w:rPr>
          <w:rStyle w:val="Hyperlink"/>
          <w:rFonts w:cs="Times New Roman"/>
        </w:rPr>
      </w:pPr>
      <w:r>
        <w:rPr>
          <w:rFonts w:cs="Times New Roman"/>
        </w:rPr>
        <w:fldChar w:fldCharType="begin"/>
      </w:r>
      <w:r>
        <w:rPr>
          <w:rFonts w:cs="Times New Roman"/>
        </w:rPr>
        <w:instrText>HYPERLINK  \l "_OVERVIEW"</w:instrText>
      </w:r>
      <w:r>
        <w:rPr>
          <w:rFonts w:cs="Times New Roman"/>
        </w:rPr>
      </w:r>
      <w:r>
        <w:rPr>
          <w:rFonts w:cs="Times New Roman"/>
        </w:rPr>
        <w:fldChar w:fldCharType="separate"/>
      </w:r>
      <w:r w:rsidR="00230DCD" w:rsidRPr="0058518E">
        <w:rPr>
          <w:rStyle w:val="Hyperlink"/>
          <w:rFonts w:cs="Times New Roman"/>
        </w:rPr>
        <w:t>OVERVIEW</w:t>
      </w:r>
    </w:p>
    <w:p w14:paraId="66832399" w14:textId="1F0D94D0" w:rsidR="00271B7E" w:rsidRPr="0058518E" w:rsidRDefault="0058518E" w:rsidP="001A1D6E">
      <w:pPr>
        <w:pStyle w:val="ListBullet"/>
        <w:numPr>
          <w:ilvl w:val="0"/>
          <w:numId w:val="0"/>
        </w:numPr>
        <w:rPr>
          <w:rStyle w:val="Hyperlink"/>
          <w:rFonts w:cs="Times New Roman"/>
        </w:rPr>
      </w:pPr>
      <w:r>
        <w:rPr>
          <w:rFonts w:cs="Times New Roman"/>
        </w:rPr>
        <w:fldChar w:fldCharType="end"/>
      </w:r>
      <w:r>
        <w:rPr>
          <w:rFonts w:cs="Times New Roman"/>
        </w:rPr>
        <w:fldChar w:fldCharType="begin"/>
      </w:r>
      <w:r>
        <w:rPr>
          <w:rFonts w:cs="Times New Roman"/>
        </w:rPr>
        <w:instrText>HYPERLINK  \l "_THE_CONSTITUTIONAL_ALLOCATION"</w:instrText>
      </w:r>
      <w:r>
        <w:rPr>
          <w:rFonts w:cs="Times New Roman"/>
        </w:rPr>
      </w:r>
      <w:r>
        <w:rPr>
          <w:rFonts w:cs="Times New Roman"/>
        </w:rPr>
        <w:fldChar w:fldCharType="separate"/>
      </w:r>
      <w:r w:rsidR="00271B7E" w:rsidRPr="0058518E">
        <w:rPr>
          <w:rStyle w:val="Hyperlink"/>
          <w:rFonts w:cs="Times New Roman"/>
        </w:rPr>
        <w:t>THE CONSTITUTIONAL ALLOCATION OF POWER</w:t>
      </w:r>
    </w:p>
    <w:p w14:paraId="11706FF0" w14:textId="2CECF24C" w:rsidR="001A1D6E" w:rsidRPr="00230105" w:rsidRDefault="0058518E" w:rsidP="001A1D6E">
      <w:pPr>
        <w:pStyle w:val="ListBullet"/>
        <w:numPr>
          <w:ilvl w:val="0"/>
          <w:numId w:val="0"/>
        </w:numPr>
        <w:ind w:left="360" w:hanging="360"/>
        <w:rPr>
          <w:rFonts w:cs="Times New Roman"/>
        </w:rPr>
      </w:pPr>
      <w:r>
        <w:rPr>
          <w:rFonts w:cs="Times New Roman"/>
        </w:rPr>
        <w:fldChar w:fldCharType="end"/>
      </w:r>
      <w:hyperlink w:anchor="_FEDERALISM_AND_FEDERAL" w:history="1">
        <w:r w:rsidR="001A1D6E" w:rsidRPr="00230105">
          <w:rPr>
            <w:rStyle w:val="Hyperlink"/>
            <w:rFonts w:cs="Times New Roman"/>
            <w:color w:val="auto"/>
            <w:u w:val="none"/>
          </w:rPr>
          <w:t xml:space="preserve">FEDERALISM AND </w:t>
        </w:r>
        <w:r w:rsidR="001A1D6E">
          <w:rPr>
            <w:rStyle w:val="Hyperlink"/>
            <w:rFonts w:cs="Times New Roman"/>
            <w:color w:val="auto"/>
            <w:u w:val="none"/>
          </w:rPr>
          <w:t>THE</w:t>
        </w:r>
        <w:r w:rsidR="001A1D6E" w:rsidRPr="00230105">
          <w:rPr>
            <w:rStyle w:val="Hyperlink"/>
            <w:rFonts w:cs="Times New Roman"/>
            <w:color w:val="auto"/>
            <w:u w:val="none"/>
          </w:rPr>
          <w:t xml:space="preserve"> REGULATION OF THE ECONOMY</w:t>
        </w:r>
      </w:hyperlink>
    </w:p>
    <w:p w14:paraId="36FC03C9" w14:textId="34FCEFAA" w:rsidR="00230DCD" w:rsidRPr="00230DCD" w:rsidRDefault="00230DCD" w:rsidP="001A1D6E">
      <w:pPr>
        <w:pStyle w:val="ListBullet"/>
        <w:numPr>
          <w:ilvl w:val="0"/>
          <w:numId w:val="0"/>
        </w:numPr>
        <w:ind w:firstLine="360"/>
        <w:rPr>
          <w:rFonts w:cs="Times New Roman"/>
        </w:rPr>
      </w:pPr>
      <w:hyperlink w:anchor="_EARLY_DECISIONS" w:history="1">
        <w:r w:rsidRPr="00230105">
          <w:rPr>
            <w:rStyle w:val="Hyperlink"/>
            <w:rFonts w:cs="Times New Roman"/>
          </w:rPr>
          <w:t>EARLY DECISIONS</w:t>
        </w:r>
      </w:hyperlink>
    </w:p>
    <w:p w14:paraId="7D2A146D" w14:textId="1A9600D5" w:rsidR="00230DCD" w:rsidRPr="00230DCD" w:rsidRDefault="00230DCD" w:rsidP="001A1D6E">
      <w:pPr>
        <w:pStyle w:val="ListBullet"/>
        <w:numPr>
          <w:ilvl w:val="0"/>
          <w:numId w:val="0"/>
        </w:numPr>
        <w:ind w:firstLine="360"/>
        <w:rPr>
          <w:rFonts w:cs="Times New Roman"/>
        </w:rPr>
      </w:pPr>
      <w:hyperlink w:anchor="_THE_LOCHNER_ERA" w:history="1">
        <w:r w:rsidRPr="00230105">
          <w:rPr>
            <w:rStyle w:val="Hyperlink"/>
            <w:rFonts w:cs="Times New Roman"/>
          </w:rPr>
          <w:t>THE LOCHNER ERA</w:t>
        </w:r>
      </w:hyperlink>
    </w:p>
    <w:p w14:paraId="525E94B4" w14:textId="4FA51599" w:rsidR="00230DCD" w:rsidRPr="00230DCD" w:rsidRDefault="00230DCD" w:rsidP="001A1D6E">
      <w:pPr>
        <w:pStyle w:val="ListBullet"/>
        <w:numPr>
          <w:ilvl w:val="0"/>
          <w:numId w:val="0"/>
        </w:numPr>
        <w:ind w:firstLine="360"/>
        <w:rPr>
          <w:rFonts w:cs="Times New Roman"/>
        </w:rPr>
      </w:pPr>
      <w:hyperlink w:anchor="_THE_GREAT_DEPRESSION" w:history="1">
        <w:r w:rsidRPr="00230105">
          <w:rPr>
            <w:rStyle w:val="Hyperlink"/>
            <w:rFonts w:cs="Times New Roman"/>
          </w:rPr>
          <w:t>THE GREAT DEPRESSION</w:t>
        </w:r>
      </w:hyperlink>
    </w:p>
    <w:p w14:paraId="117BA804" w14:textId="084BA7A3" w:rsidR="00230DCD" w:rsidRPr="00230DCD" w:rsidRDefault="00230105" w:rsidP="001A1D6E">
      <w:pPr>
        <w:pStyle w:val="ListBullet"/>
        <w:numPr>
          <w:ilvl w:val="0"/>
          <w:numId w:val="0"/>
        </w:numPr>
        <w:ind w:firstLine="360"/>
        <w:rPr>
          <w:rFonts w:cs="Times New Roman"/>
        </w:rPr>
      </w:pPr>
      <w:hyperlink w:anchor="_IS_THERE_ANY" w:history="1">
        <w:r w:rsidRPr="00230105">
          <w:rPr>
            <w:rStyle w:val="Hyperlink"/>
            <w:rFonts w:cs="Times New Roman"/>
          </w:rPr>
          <w:t xml:space="preserve">IS THERE ANY </w:t>
        </w:r>
        <w:r w:rsidR="00230DCD" w:rsidRPr="00230105">
          <w:rPr>
            <w:rStyle w:val="Hyperlink"/>
            <w:rFonts w:cs="Times New Roman"/>
          </w:rPr>
          <w:t>LIMIT</w:t>
        </w:r>
        <w:r w:rsidRPr="00230105">
          <w:rPr>
            <w:rStyle w:val="Hyperlink"/>
            <w:rFonts w:cs="Times New Roman"/>
          </w:rPr>
          <w:t>?</w:t>
        </w:r>
      </w:hyperlink>
    </w:p>
    <w:p w14:paraId="4FE96723" w14:textId="4009137F" w:rsidR="00230DCD" w:rsidRPr="00230DCD" w:rsidRDefault="00230DCD" w:rsidP="001A1D6E">
      <w:pPr>
        <w:pStyle w:val="ListBullet"/>
        <w:numPr>
          <w:ilvl w:val="0"/>
          <w:numId w:val="0"/>
        </w:numPr>
        <w:ind w:firstLine="360"/>
        <w:rPr>
          <w:rFonts w:cs="Times New Roman"/>
        </w:rPr>
      </w:pPr>
      <w:hyperlink w:anchor="_CONCLUSION" w:history="1">
        <w:r w:rsidRPr="00230105">
          <w:rPr>
            <w:rStyle w:val="Hyperlink"/>
            <w:rFonts w:cs="Times New Roman"/>
          </w:rPr>
          <w:t>CONCLUSION</w:t>
        </w:r>
      </w:hyperlink>
    </w:p>
    <w:p w14:paraId="482680B5" w14:textId="77777777" w:rsidR="00230DCD" w:rsidRPr="00230DCD" w:rsidRDefault="00230DCD" w:rsidP="00230DCD">
      <w:pPr>
        <w:pStyle w:val="ListBullet"/>
        <w:numPr>
          <w:ilvl w:val="0"/>
          <w:numId w:val="0"/>
        </w:numPr>
        <w:ind w:left="360" w:hanging="360"/>
        <w:rPr>
          <w:rFonts w:cs="Times New Roman"/>
        </w:rPr>
      </w:pPr>
      <w:r w:rsidRPr="00230DCD">
        <w:rPr>
          <w:rFonts w:cs="Times New Roman"/>
        </w:rPr>
        <w:t>FEDERALISM AND CIVIL RIGHTS</w:t>
      </w:r>
    </w:p>
    <w:p w14:paraId="6AF89D36" w14:textId="1BA0BCC9" w:rsidR="004F2390" w:rsidRDefault="00230DCD" w:rsidP="00230DCD">
      <w:pPr>
        <w:pStyle w:val="ListBullet"/>
        <w:numPr>
          <w:ilvl w:val="0"/>
          <w:numId w:val="0"/>
        </w:numPr>
        <w:ind w:left="360" w:hanging="360"/>
        <w:rPr>
          <w:rFonts w:cs="Times New Roman"/>
        </w:rPr>
      </w:pPr>
      <w:r w:rsidRPr="00230DCD">
        <w:rPr>
          <w:rFonts w:cs="Times New Roman"/>
        </w:rPr>
        <w:tab/>
      </w:r>
      <w:hyperlink w:anchor="_OVERVIEW_1" w:history="1">
        <w:r w:rsidR="004F2390" w:rsidRPr="004F2390">
          <w:rPr>
            <w:rStyle w:val="Hyperlink"/>
            <w:rFonts w:cs="Times New Roman"/>
          </w:rPr>
          <w:t>OVERVIEW</w:t>
        </w:r>
      </w:hyperlink>
    </w:p>
    <w:p w14:paraId="272E227E" w14:textId="77777777" w:rsidR="004F2390" w:rsidRDefault="004F2390" w:rsidP="001A1D6E">
      <w:pPr>
        <w:pStyle w:val="ListBullet"/>
        <w:numPr>
          <w:ilvl w:val="0"/>
          <w:numId w:val="0"/>
        </w:numPr>
        <w:ind w:firstLine="360"/>
        <w:rPr>
          <w:rFonts w:cs="Times New Roman"/>
        </w:rPr>
      </w:pPr>
      <w:hyperlink w:anchor="_EARLY_DECISIONS_1" w:history="1">
        <w:r w:rsidRPr="004F2390">
          <w:rPr>
            <w:rStyle w:val="Hyperlink"/>
            <w:rFonts w:cs="Times New Roman"/>
          </w:rPr>
          <w:t>EARLY DECISIONS</w:t>
        </w:r>
      </w:hyperlink>
    </w:p>
    <w:p w14:paraId="179BE889" w14:textId="07F86E4F" w:rsidR="004F2390" w:rsidRDefault="004F2390" w:rsidP="001A1D6E">
      <w:pPr>
        <w:pStyle w:val="ListBullet"/>
        <w:numPr>
          <w:ilvl w:val="0"/>
          <w:numId w:val="0"/>
        </w:numPr>
        <w:ind w:firstLine="360"/>
        <w:rPr>
          <w:rFonts w:cs="Times New Roman"/>
        </w:rPr>
      </w:pPr>
      <w:hyperlink w:anchor="_THE_CIVIL_AMENDMENTS" w:history="1">
        <w:r w:rsidRPr="008D0775">
          <w:rPr>
            <w:rStyle w:val="Hyperlink"/>
            <w:rFonts w:cs="Times New Roman"/>
          </w:rPr>
          <w:t>THE CIVIL WAR AMENDMENTS</w:t>
        </w:r>
      </w:hyperlink>
    </w:p>
    <w:p w14:paraId="25D54F07" w14:textId="1D2B5EAD" w:rsidR="008D0775" w:rsidRDefault="008D0775" w:rsidP="001A1D6E">
      <w:pPr>
        <w:pStyle w:val="ListBullet"/>
        <w:numPr>
          <w:ilvl w:val="0"/>
          <w:numId w:val="0"/>
        </w:numPr>
        <w:ind w:firstLine="360"/>
      </w:pPr>
      <w:hyperlink w:anchor="_JIM_CROW_AND" w:history="1">
        <w:r w:rsidRPr="008D0775">
          <w:rPr>
            <w:rStyle w:val="Hyperlink"/>
          </w:rPr>
          <w:t>JIM CROW AND HOMER PLESSY</w:t>
        </w:r>
      </w:hyperlink>
    </w:p>
    <w:p w14:paraId="7C2E8CF6" w14:textId="41F97A9D" w:rsidR="00E24432" w:rsidRDefault="00E24432" w:rsidP="001A1D6E">
      <w:pPr>
        <w:pStyle w:val="ListBullet"/>
        <w:numPr>
          <w:ilvl w:val="0"/>
          <w:numId w:val="0"/>
        </w:numPr>
        <w:ind w:firstLine="360"/>
      </w:pPr>
      <w:hyperlink w:anchor="_BROWN_V._BOARD" w:history="1">
        <w:r w:rsidRPr="00E24432">
          <w:rPr>
            <w:rStyle w:val="Hyperlink"/>
          </w:rPr>
          <w:t>BROWN V. BOARD OF EDUCATION</w:t>
        </w:r>
      </w:hyperlink>
    </w:p>
    <w:p w14:paraId="3F7B0424" w14:textId="69305B05" w:rsidR="00E24432" w:rsidRDefault="00E24432" w:rsidP="001A1D6E">
      <w:pPr>
        <w:pStyle w:val="ListBullet"/>
        <w:numPr>
          <w:ilvl w:val="0"/>
          <w:numId w:val="0"/>
        </w:numPr>
        <w:ind w:firstLine="360"/>
      </w:pPr>
      <w:hyperlink w:anchor="_AFFIRMATIVE_ACTION" w:history="1">
        <w:r w:rsidRPr="00E24432">
          <w:rPr>
            <w:rStyle w:val="Hyperlink"/>
          </w:rPr>
          <w:t>AFFIRMATIVE ACTION</w:t>
        </w:r>
      </w:hyperlink>
    </w:p>
    <w:p w14:paraId="7E99FBB6" w14:textId="22E13608" w:rsidR="00E24432" w:rsidRPr="001A1D6E" w:rsidRDefault="001A1D6E" w:rsidP="001A1D6E">
      <w:pPr>
        <w:pStyle w:val="ListBullet"/>
        <w:numPr>
          <w:ilvl w:val="0"/>
          <w:numId w:val="0"/>
        </w:numPr>
        <w:ind w:firstLine="360"/>
      </w:pPr>
      <w:hyperlink w:anchor="_CIVIL_RIGHTS_AND" w:history="1">
        <w:r w:rsidRPr="001A1D6E">
          <w:rPr>
            <w:rStyle w:val="Hyperlink"/>
          </w:rPr>
          <w:t xml:space="preserve">CIVIL RIGHTS AND </w:t>
        </w:r>
        <w:r w:rsidR="00FD05F1" w:rsidRPr="001A1D6E">
          <w:rPr>
            <w:rStyle w:val="Hyperlink"/>
          </w:rPr>
          <w:t>THE</w:t>
        </w:r>
        <w:r w:rsidR="00E24432" w:rsidRPr="001A1D6E">
          <w:rPr>
            <w:rStyle w:val="Hyperlink"/>
          </w:rPr>
          <w:t xml:space="preserve"> COMMERCE</w:t>
        </w:r>
        <w:r w:rsidR="00FD05F1" w:rsidRPr="001A1D6E">
          <w:rPr>
            <w:rStyle w:val="Hyperlink"/>
          </w:rPr>
          <w:t xml:space="preserve"> CLAUSE</w:t>
        </w:r>
      </w:hyperlink>
    </w:p>
    <w:p w14:paraId="737E5A38" w14:textId="1432AFCD" w:rsidR="00230105" w:rsidRPr="00BF2CF9" w:rsidRDefault="00FD05F1" w:rsidP="001A1D6E">
      <w:pPr>
        <w:pStyle w:val="ListBullet"/>
        <w:numPr>
          <w:ilvl w:val="0"/>
          <w:numId w:val="0"/>
        </w:numPr>
        <w:ind w:firstLine="360"/>
        <w:rPr>
          <w:rFonts w:cs="Times New Roman"/>
        </w:rPr>
      </w:pPr>
      <w:r w:rsidRPr="00BF2CF9">
        <w:rPr>
          <w:rFonts w:cs="Times New Roman"/>
        </w:rPr>
        <w:t>CONCLUSION</w:t>
      </w:r>
    </w:p>
    <w:p w14:paraId="3A751865" w14:textId="6BD98E3D" w:rsidR="00230105" w:rsidRPr="00417630" w:rsidRDefault="00417630" w:rsidP="00BF2CF9">
      <w:pPr>
        <w:rPr>
          <w:color w:val="EE0000"/>
        </w:rPr>
      </w:pPr>
      <w:hyperlink w:anchor="_Enforcing_federalism" w:history="1">
        <w:r w:rsidRPr="007C2982">
          <w:rPr>
            <w:rStyle w:val="Hyperlink"/>
            <w:rFonts w:cs="Times New Roman"/>
          </w:rPr>
          <w:t>ENFORCING FEDERALISM</w:t>
        </w:r>
      </w:hyperlink>
    </w:p>
    <w:bookmarkEnd w:id="0"/>
    <w:p w14:paraId="7D95B644" w14:textId="77777777" w:rsidR="00230105" w:rsidRDefault="00230105" w:rsidP="00230DCD">
      <w:pPr>
        <w:rPr>
          <w:rFonts w:cs="Times New Roman"/>
        </w:rPr>
      </w:pPr>
    </w:p>
    <w:p w14:paraId="23A67DC6" w14:textId="77777777" w:rsidR="00271B7E" w:rsidRDefault="00271B7E" w:rsidP="00230DCD">
      <w:pPr>
        <w:rPr>
          <w:rFonts w:cs="Times New Roman"/>
        </w:rPr>
      </w:pPr>
    </w:p>
    <w:p w14:paraId="740B50DB" w14:textId="77777777" w:rsidR="00271B7E" w:rsidRPr="00230DCD" w:rsidRDefault="00271B7E" w:rsidP="00230DCD">
      <w:pPr>
        <w:rPr>
          <w:rFonts w:cs="Times New Roman"/>
        </w:rPr>
      </w:pPr>
    </w:p>
    <w:p w14:paraId="0E1909E9" w14:textId="77777777" w:rsidR="00230DCD" w:rsidRDefault="00230DCD" w:rsidP="007C2982">
      <w:pPr>
        <w:pStyle w:val="Heading1"/>
      </w:pPr>
      <w:bookmarkStart w:id="1" w:name="_OVERVIEW"/>
      <w:bookmarkEnd w:id="1"/>
      <w:r w:rsidRPr="00230105">
        <w:t>OVERVIEW</w:t>
      </w:r>
    </w:p>
    <w:p w14:paraId="364D53E7" w14:textId="77777777" w:rsidR="00230105" w:rsidRPr="00230105" w:rsidRDefault="00230105" w:rsidP="00230105"/>
    <w:p w14:paraId="459E7B53" w14:textId="6FE5B616" w:rsidR="00A7259C" w:rsidRDefault="00AD613E" w:rsidP="00AC4923">
      <w:pPr>
        <w:rPr>
          <w:rFonts w:cs="Times New Roman"/>
        </w:rPr>
      </w:pPr>
      <w:r>
        <w:rPr>
          <w:rFonts w:cs="Times New Roman"/>
        </w:rPr>
        <w:t xml:space="preserve">Before we </w:t>
      </w:r>
      <w:r w:rsidR="00E27677">
        <w:rPr>
          <w:rFonts w:cs="Times New Roman"/>
        </w:rPr>
        <w:t>continue</w:t>
      </w:r>
      <w:r>
        <w:rPr>
          <w:rFonts w:cs="Times New Roman"/>
        </w:rPr>
        <w:t xml:space="preserve"> our discussion of specific examples of how to control the</w:t>
      </w:r>
      <w:r w:rsidR="00A7259C">
        <w:rPr>
          <w:rFonts w:cs="Times New Roman"/>
        </w:rPr>
        <w:t xml:space="preserve"> power of our government</w:t>
      </w:r>
      <w:r w:rsidR="00501659">
        <w:rPr>
          <w:rFonts w:cs="Times New Roman"/>
        </w:rPr>
        <w:t>,</w:t>
      </w:r>
      <w:r w:rsidR="00A7259C">
        <w:rPr>
          <w:rFonts w:cs="Times New Roman"/>
        </w:rPr>
        <w:t xml:space="preserve"> a discussion of federalism is in order.</w:t>
      </w:r>
    </w:p>
    <w:p w14:paraId="2384594D" w14:textId="77777777" w:rsidR="00A7259C" w:rsidRDefault="00A7259C" w:rsidP="00AC4923">
      <w:pPr>
        <w:rPr>
          <w:rFonts w:cs="Times New Roman"/>
        </w:rPr>
      </w:pPr>
    </w:p>
    <w:p w14:paraId="79C4924C" w14:textId="5CB1F985" w:rsidR="00AC4923" w:rsidRPr="000B7264" w:rsidRDefault="00AC4923" w:rsidP="00AC4923">
      <w:pPr>
        <w:rPr>
          <w:rFonts w:cs="Times New Roman"/>
          <w:color w:val="000000" w:themeColor="text1"/>
        </w:rPr>
      </w:pPr>
      <w:r w:rsidRPr="000B7264">
        <w:rPr>
          <w:rFonts w:cs="Times New Roman"/>
          <w:color w:val="000000" w:themeColor="text1"/>
        </w:rPr>
        <w:t xml:space="preserve">As we have already discussed, at the time of the American revolution the states considered themselves to be independent political entities.  They were united in their dislike of British rule but little else. The Articles of Confederation vested virtually unlimited power in the colonies, now called states. </w:t>
      </w:r>
    </w:p>
    <w:p w14:paraId="3923166F" w14:textId="052D5A09" w:rsidR="00AD613E" w:rsidRDefault="00AD613E" w:rsidP="00230DCD">
      <w:pPr>
        <w:rPr>
          <w:rFonts w:cs="Times New Roman"/>
        </w:rPr>
      </w:pPr>
    </w:p>
    <w:p w14:paraId="22448452" w14:textId="26E611AA" w:rsidR="00230DCD" w:rsidRDefault="00AD613E" w:rsidP="00230DCD">
      <w:pPr>
        <w:rPr>
          <w:rFonts w:eastAsia="Times New Roman" w:cs="Times New Roman"/>
        </w:rPr>
      </w:pPr>
      <w:r>
        <w:rPr>
          <w:rFonts w:cs="Times New Roman"/>
        </w:rPr>
        <w:t xml:space="preserve">The </w:t>
      </w:r>
      <w:r w:rsidR="00230DCD" w:rsidRPr="00230DCD">
        <w:rPr>
          <w:rFonts w:cs="Times New Roman"/>
        </w:rPr>
        <w:t xml:space="preserve">Articles of Confederation essentially allowed each state to operate as an independent country.  The result was an economic mess. States were coining their own money, the </w:t>
      </w:r>
      <w:r w:rsidR="00230DCD" w:rsidRPr="00230DCD">
        <w:rPr>
          <w:rFonts w:eastAsia="Times New Roman" w:cs="Times New Roman"/>
        </w:rPr>
        <w:t>federal government was unable to impose taxes</w:t>
      </w:r>
      <w:r>
        <w:rPr>
          <w:rFonts w:eastAsia="Times New Roman" w:cs="Times New Roman"/>
        </w:rPr>
        <w:t>, and s</w:t>
      </w:r>
      <w:r w:rsidR="00230DCD" w:rsidRPr="00230DCD">
        <w:rPr>
          <w:rFonts w:eastAsia="Times New Roman" w:cs="Times New Roman"/>
        </w:rPr>
        <w:t>ome states refused to pay for goods that they purchased abroad</w:t>
      </w:r>
      <w:r>
        <w:rPr>
          <w:rFonts w:eastAsia="Times New Roman" w:cs="Times New Roman"/>
        </w:rPr>
        <w:t xml:space="preserve">, </w:t>
      </w:r>
      <w:r w:rsidR="00230DCD" w:rsidRPr="00230DCD">
        <w:rPr>
          <w:rFonts w:eastAsia="Times New Roman" w:cs="Times New Roman"/>
        </w:rPr>
        <w:t>caus</w:t>
      </w:r>
      <w:r>
        <w:rPr>
          <w:rFonts w:eastAsia="Times New Roman" w:cs="Times New Roman"/>
        </w:rPr>
        <w:t>ing</w:t>
      </w:r>
      <w:r w:rsidR="00230DCD" w:rsidRPr="00230DCD">
        <w:rPr>
          <w:rFonts w:eastAsia="Times New Roman" w:cs="Times New Roman"/>
        </w:rPr>
        <w:t xml:space="preserve"> problems with foreign governments.</w:t>
      </w:r>
      <w:r>
        <w:rPr>
          <w:rFonts w:cs="Times New Roman"/>
        </w:rPr>
        <w:t xml:space="preserve"> </w:t>
      </w:r>
      <w:r w:rsidR="00230DCD" w:rsidRPr="00230DCD">
        <w:rPr>
          <w:rFonts w:eastAsia="Times New Roman" w:cs="Times New Roman"/>
        </w:rPr>
        <w:t>The need for a stronger federal government to regulate the economy was, therefore, one of the main justifications for the Constitution.</w:t>
      </w:r>
    </w:p>
    <w:p w14:paraId="611FE48E" w14:textId="77777777" w:rsidR="00501659" w:rsidRDefault="00501659" w:rsidP="00230DCD">
      <w:pPr>
        <w:rPr>
          <w:rFonts w:eastAsia="Times New Roman" w:cs="Times New Roman"/>
        </w:rPr>
      </w:pPr>
    </w:p>
    <w:p w14:paraId="713A2318" w14:textId="25A73D3B" w:rsidR="00501659" w:rsidRDefault="00501659" w:rsidP="00230DCD">
      <w:pPr>
        <w:rPr>
          <w:rFonts w:eastAsia="Times New Roman" w:cs="Times New Roman"/>
        </w:rPr>
      </w:pPr>
      <w:r>
        <w:rPr>
          <w:rFonts w:eastAsia="Times New Roman" w:cs="Times New Roman"/>
        </w:rPr>
        <w:lastRenderedPageBreak/>
        <w:t>That said, the Constitution also created a number of limits on the power of the federal government. We have already talked about the separation powers into three branches of the federal government and the fact that the 10</w:t>
      </w:r>
      <w:r w:rsidRPr="00501659">
        <w:rPr>
          <w:rFonts w:eastAsia="Times New Roman" w:cs="Times New Roman"/>
          <w:vertAlign w:val="superscript"/>
        </w:rPr>
        <w:t>th</w:t>
      </w:r>
      <w:r>
        <w:rPr>
          <w:rFonts w:eastAsia="Times New Roman" w:cs="Times New Roman"/>
        </w:rPr>
        <w:t xml:space="preserve"> amendment provides that all powers that are not specifically given to the federal government are reserved to the people or the states.</w:t>
      </w:r>
    </w:p>
    <w:p w14:paraId="336E99EF" w14:textId="77777777" w:rsidR="00501659" w:rsidRDefault="00501659" w:rsidP="00230DCD">
      <w:pPr>
        <w:rPr>
          <w:rFonts w:eastAsia="Times New Roman" w:cs="Times New Roman"/>
        </w:rPr>
      </w:pPr>
    </w:p>
    <w:p w14:paraId="7BF40E4C" w14:textId="12C12A21" w:rsidR="00271B7E" w:rsidRDefault="00501659" w:rsidP="00271B7E">
      <w:pPr>
        <w:rPr>
          <w:rFonts w:cs="Times New Roman"/>
        </w:rPr>
      </w:pPr>
      <w:r>
        <w:rPr>
          <w:rFonts w:eastAsia="Times New Roman" w:cs="Times New Roman"/>
        </w:rPr>
        <w:t>The Tenth Amendment is the essence of federalism.</w:t>
      </w:r>
      <w:r w:rsidR="00271B7E">
        <w:rPr>
          <w:rFonts w:eastAsia="Times New Roman" w:cs="Times New Roman"/>
        </w:rPr>
        <w:t xml:space="preserve"> </w:t>
      </w:r>
      <w:r w:rsidR="00271B7E" w:rsidRPr="00230DCD">
        <w:rPr>
          <w:rFonts w:cs="Times New Roman"/>
        </w:rPr>
        <w:t>In the 245 years since the Constitution came into effect, the power of the federal government has increased significantly</w:t>
      </w:r>
      <w:r w:rsidR="00271B7E">
        <w:rPr>
          <w:rFonts w:eastAsia="Times New Roman" w:cs="Times New Roman"/>
        </w:rPr>
        <w:t xml:space="preserve">, largely at the expense of the power of state government. </w:t>
      </w:r>
      <w:r w:rsidR="00271B7E" w:rsidRPr="00230DCD">
        <w:rPr>
          <w:rFonts w:cs="Times New Roman"/>
        </w:rPr>
        <w:t>This change is the result of a number of factors</w:t>
      </w:r>
      <w:r w:rsidR="00271B7E">
        <w:rPr>
          <w:rFonts w:cs="Times New Roman"/>
        </w:rPr>
        <w:t>.</w:t>
      </w:r>
    </w:p>
    <w:p w14:paraId="42120BF3" w14:textId="77777777" w:rsidR="00271B7E" w:rsidRDefault="00271B7E" w:rsidP="00271B7E">
      <w:pPr>
        <w:rPr>
          <w:rFonts w:cs="Times New Roman"/>
        </w:rPr>
      </w:pPr>
    </w:p>
    <w:p w14:paraId="31813CC8" w14:textId="2BB4E584" w:rsidR="00271B7E" w:rsidRDefault="00271B7E" w:rsidP="00271B7E">
      <w:pPr>
        <w:rPr>
          <w:rFonts w:cs="Times New Roman"/>
        </w:rPr>
      </w:pPr>
      <w:r>
        <w:rPr>
          <w:rFonts w:cs="Times New Roman"/>
        </w:rPr>
        <w:t>Broadly speaking, changes in our world are the driving forces behind this shift in power.</w:t>
      </w:r>
    </w:p>
    <w:p w14:paraId="03333365" w14:textId="77777777" w:rsidR="00271B7E" w:rsidRDefault="00271B7E" w:rsidP="00271B7E">
      <w:pPr>
        <w:rPr>
          <w:rFonts w:cs="Times New Roman"/>
        </w:rPr>
      </w:pPr>
    </w:p>
    <w:p w14:paraId="34F720F9" w14:textId="3AC65E99" w:rsidR="00271B7E" w:rsidRDefault="00271B7E" w:rsidP="00271B7E">
      <w:pPr>
        <w:rPr>
          <w:rFonts w:cs="Times New Roman"/>
        </w:rPr>
      </w:pPr>
      <w:r w:rsidRPr="00230DCD">
        <w:rPr>
          <w:rFonts w:cs="Times New Roman"/>
        </w:rPr>
        <w:t>Changes in the economy have made it more important for the federal government to govern. When the constitution was enacted, almost all economic activity was local in nature. People bartered goods with their neighbors or in the local village. There was a little international commerce</w:t>
      </w:r>
      <w:r>
        <w:rPr>
          <w:rFonts w:cs="Times New Roman"/>
        </w:rPr>
        <w:t>.</w:t>
      </w:r>
      <w:r w:rsidRPr="00230DCD">
        <w:rPr>
          <w:rFonts w:cs="Times New Roman"/>
        </w:rPr>
        <w:t xml:space="preserve"> The economy today is dominated by interstate (international) companies. Local regulation of an interstate company simply doesn</w:t>
      </w:r>
      <w:r w:rsidR="00F2423E">
        <w:rPr>
          <w:rFonts w:cs="Times New Roman"/>
        </w:rPr>
        <w:t>’</w:t>
      </w:r>
      <w:r w:rsidRPr="00230DCD">
        <w:rPr>
          <w:rFonts w:cs="Times New Roman"/>
        </w:rPr>
        <w:t>t work. The federal government</w:t>
      </w:r>
      <w:r w:rsidR="00F2423E">
        <w:rPr>
          <w:rFonts w:cs="Times New Roman"/>
        </w:rPr>
        <w:t>’</w:t>
      </w:r>
      <w:r w:rsidRPr="00230DCD">
        <w:rPr>
          <w:rFonts w:cs="Times New Roman"/>
        </w:rPr>
        <w:t>s power in this area had to expand.</w:t>
      </w:r>
    </w:p>
    <w:p w14:paraId="6207A84C" w14:textId="77777777" w:rsidR="00271B7E" w:rsidRDefault="00271B7E" w:rsidP="00271B7E">
      <w:pPr>
        <w:rPr>
          <w:rFonts w:cs="Times New Roman"/>
        </w:rPr>
      </w:pPr>
    </w:p>
    <w:p w14:paraId="19A2ED2D" w14:textId="20983073" w:rsidR="00271B7E" w:rsidRDefault="00271B7E" w:rsidP="00271B7E">
      <w:pPr>
        <w:rPr>
          <w:rFonts w:cs="Times New Roman"/>
        </w:rPr>
      </w:pPr>
      <w:r w:rsidRPr="00230DCD">
        <w:rPr>
          <w:rFonts w:cs="Times New Roman"/>
        </w:rPr>
        <w:t xml:space="preserve">In 1788 it was difficult as a practical matter for a federal government to govern the 13 states. </w:t>
      </w:r>
      <w:r w:rsidR="00E27677" w:rsidRPr="00230DCD">
        <w:rPr>
          <w:rFonts w:cs="Times New Roman"/>
        </w:rPr>
        <w:t>Traveling</w:t>
      </w:r>
      <w:r w:rsidRPr="00230DCD">
        <w:rPr>
          <w:rFonts w:cs="Times New Roman"/>
        </w:rPr>
        <w:t xml:space="preserve"> from one end of the new country to the other took weeks. There were no telephone or telegraph lines. Technological changes have made it much easier as a practical matter for the federal government to govern.</w:t>
      </w:r>
    </w:p>
    <w:p w14:paraId="57B03F3D" w14:textId="77777777" w:rsidR="00271B7E" w:rsidRDefault="00271B7E" w:rsidP="00271B7E">
      <w:pPr>
        <w:rPr>
          <w:rFonts w:cs="Times New Roman"/>
        </w:rPr>
      </w:pPr>
    </w:p>
    <w:p w14:paraId="4126EA43" w14:textId="77777777" w:rsidR="00271B7E" w:rsidRPr="00230DCD" w:rsidRDefault="00271B7E" w:rsidP="00271B7E">
      <w:pPr>
        <w:rPr>
          <w:rFonts w:cs="Times New Roman"/>
        </w:rPr>
      </w:pPr>
      <w:r w:rsidRPr="00230DCD">
        <w:rPr>
          <w:rFonts w:cs="Times New Roman"/>
        </w:rPr>
        <w:t>The civil war marked the most important turning point in the distribution of power between the state and federal governments. Southern states believed they had the power to secede and enslave Black people. The civil war ensued. The amendments enacted in the aftermath of the war not only protected the people who had formerly been enslaved but explicitly gave the federal government the power to enforce those protections.</w:t>
      </w:r>
    </w:p>
    <w:p w14:paraId="2D917AF6" w14:textId="77777777" w:rsidR="00271B7E" w:rsidRDefault="00271B7E" w:rsidP="00271B7E">
      <w:pPr>
        <w:rPr>
          <w:rFonts w:cs="Times New Roman"/>
        </w:rPr>
      </w:pPr>
    </w:p>
    <w:p w14:paraId="5292A690" w14:textId="77777777" w:rsidR="00271B7E" w:rsidRDefault="00271B7E" w:rsidP="00271B7E">
      <w:pPr>
        <w:rPr>
          <w:rFonts w:cs="Times New Roman"/>
        </w:rPr>
      </w:pPr>
      <w:r w:rsidRPr="00230DCD">
        <w:rPr>
          <w:rFonts w:cs="Times New Roman"/>
        </w:rPr>
        <w:t>The Great Depression of 1929 overwhelmed the power of states to address the economic devastation that occurred. Against significant initial resistance, President Roosevelt and the federal government massively increased federal power over the economy. Again, the increase in federal power seemed necessary.</w:t>
      </w:r>
    </w:p>
    <w:p w14:paraId="3A28BB5E" w14:textId="77777777" w:rsidR="00271B7E" w:rsidRDefault="00271B7E" w:rsidP="00271B7E">
      <w:pPr>
        <w:rPr>
          <w:rFonts w:cs="Times New Roman"/>
        </w:rPr>
      </w:pPr>
    </w:p>
    <w:p w14:paraId="2B75E5DD" w14:textId="77777777" w:rsidR="00271B7E" w:rsidRDefault="00271B7E" w:rsidP="00271B7E">
      <w:pPr>
        <w:rPr>
          <w:rFonts w:cs="Times New Roman"/>
        </w:rPr>
      </w:pPr>
      <w:r w:rsidRPr="00230DCD">
        <w:rPr>
          <w:rFonts w:cs="Times New Roman"/>
        </w:rPr>
        <w:t>World War</w:t>
      </w:r>
      <w:r>
        <w:rPr>
          <w:rFonts w:cs="Times New Roman"/>
        </w:rPr>
        <w:t xml:space="preserve"> </w:t>
      </w:r>
      <w:r w:rsidRPr="00230DCD">
        <w:rPr>
          <w:rFonts w:cs="Times New Roman"/>
        </w:rPr>
        <w:t xml:space="preserve">II contributed to the increase in the power of the federal government.  WWII was truly global in scale. America and her allies were threatened in Europe, </w:t>
      </w:r>
      <w:r w:rsidRPr="00230DCD">
        <w:rPr>
          <w:rFonts w:cs="Times New Roman"/>
        </w:rPr>
        <w:lastRenderedPageBreak/>
        <w:t xml:space="preserve">Asia and Africa. </w:t>
      </w:r>
      <w:r>
        <w:rPr>
          <w:rFonts w:cs="Times New Roman"/>
        </w:rPr>
        <w:t>It</w:t>
      </w:r>
      <w:r w:rsidRPr="00230DCD">
        <w:rPr>
          <w:rFonts w:cs="Times New Roman"/>
        </w:rPr>
        <w:t xml:space="preserve"> was imperative for the federal government to assert its power more forcefully. Sadly, the war also saw an increase in the improper use of federal power, most notably in the targeting of Americans of Japanese descent and the forced relocation of around 120,000 people, devastating both their livelihoods and their lives.</w:t>
      </w:r>
    </w:p>
    <w:p w14:paraId="65001FC2" w14:textId="77777777" w:rsidR="00271B7E" w:rsidRDefault="00271B7E" w:rsidP="00271B7E">
      <w:pPr>
        <w:rPr>
          <w:rFonts w:cs="Times New Roman"/>
        </w:rPr>
      </w:pPr>
    </w:p>
    <w:p w14:paraId="50CF3276" w14:textId="7E79402F" w:rsidR="00271B7E" w:rsidRDefault="00271B7E" w:rsidP="00271B7E">
      <w:pPr>
        <w:rPr>
          <w:rFonts w:cs="Times New Roman"/>
          <w:color w:val="000000" w:themeColor="text1"/>
        </w:rPr>
      </w:pPr>
      <w:r w:rsidRPr="000B7264">
        <w:rPr>
          <w:rFonts w:cs="Times New Roman"/>
          <w:color w:val="000000" w:themeColor="text1"/>
        </w:rPr>
        <w:t xml:space="preserve">The civil rights movement of the 1960s was another </w:t>
      </w:r>
      <w:r>
        <w:rPr>
          <w:rFonts w:cs="Times New Roman"/>
          <w:color w:val="000000" w:themeColor="text1"/>
        </w:rPr>
        <w:t>part of the shift</w:t>
      </w:r>
      <w:r w:rsidRPr="000B7264">
        <w:rPr>
          <w:rFonts w:cs="Times New Roman"/>
          <w:color w:val="000000" w:themeColor="text1"/>
        </w:rPr>
        <w:t xml:space="preserve"> in the balance of power between the state and federal governments. The </w:t>
      </w:r>
      <w:r>
        <w:rPr>
          <w:rFonts w:cs="Times New Roman"/>
          <w:color w:val="000000" w:themeColor="text1"/>
        </w:rPr>
        <w:t xml:space="preserve">federal government </w:t>
      </w:r>
      <w:r w:rsidRPr="000B7264">
        <w:rPr>
          <w:rFonts w:cs="Times New Roman"/>
          <w:color w:val="000000" w:themeColor="text1"/>
        </w:rPr>
        <w:t>moved</w:t>
      </w:r>
      <w:r>
        <w:rPr>
          <w:rFonts w:cs="Times New Roman"/>
          <w:color w:val="000000" w:themeColor="text1"/>
        </w:rPr>
        <w:t xml:space="preserve"> more forcefully</w:t>
      </w:r>
      <w:r w:rsidRPr="000B7264">
        <w:rPr>
          <w:rFonts w:cs="Times New Roman"/>
          <w:color w:val="000000" w:themeColor="text1"/>
        </w:rPr>
        <w:t xml:space="preserve"> towards protecting the rights of Blacks, Native Americans, women and other groups who were historically disadvantaged. The</w:t>
      </w:r>
      <w:r>
        <w:rPr>
          <w:rFonts w:cs="Times New Roman"/>
          <w:color w:val="000000" w:themeColor="text1"/>
        </w:rPr>
        <w:t xml:space="preserve"> federal government</w:t>
      </w:r>
      <w:r w:rsidRPr="000B7264">
        <w:rPr>
          <w:rFonts w:cs="Times New Roman"/>
          <w:color w:val="000000" w:themeColor="text1"/>
        </w:rPr>
        <w:t xml:space="preserve"> often</w:t>
      </w:r>
      <w:r>
        <w:rPr>
          <w:rFonts w:cs="Times New Roman"/>
          <w:color w:val="000000" w:themeColor="text1"/>
        </w:rPr>
        <w:t xml:space="preserve"> asserted its power</w:t>
      </w:r>
      <w:r w:rsidRPr="000B7264">
        <w:rPr>
          <w:rFonts w:cs="Times New Roman"/>
          <w:color w:val="000000" w:themeColor="text1"/>
        </w:rPr>
        <w:t xml:space="preserve"> in the </w:t>
      </w:r>
      <w:r>
        <w:rPr>
          <w:rFonts w:cs="Times New Roman"/>
          <w:color w:val="000000" w:themeColor="text1"/>
        </w:rPr>
        <w:t>face</w:t>
      </w:r>
      <w:r w:rsidRPr="000B7264">
        <w:rPr>
          <w:rFonts w:cs="Times New Roman"/>
          <w:color w:val="000000" w:themeColor="text1"/>
        </w:rPr>
        <w:t xml:space="preserve"> of inaction or even active resistance by the states. </w:t>
      </w:r>
      <w:r>
        <w:rPr>
          <w:rFonts w:cs="Times New Roman"/>
          <w:color w:val="000000" w:themeColor="text1"/>
        </w:rPr>
        <w:t>We have already talked about</w:t>
      </w:r>
      <w:r w:rsidRPr="000B7264">
        <w:rPr>
          <w:rFonts w:cs="Times New Roman"/>
          <w:color w:val="000000" w:themeColor="text1"/>
        </w:rPr>
        <w:t xml:space="preserve"> Eisenhower</w:t>
      </w:r>
      <w:r w:rsidR="00F2423E">
        <w:rPr>
          <w:rFonts w:cs="Times New Roman"/>
          <w:color w:val="000000" w:themeColor="text1"/>
        </w:rPr>
        <w:t>’</w:t>
      </w:r>
      <w:r>
        <w:rPr>
          <w:rFonts w:cs="Times New Roman"/>
          <w:color w:val="000000" w:themeColor="text1"/>
        </w:rPr>
        <w:t>s</w:t>
      </w:r>
      <w:r w:rsidRPr="000B7264">
        <w:rPr>
          <w:rFonts w:cs="Times New Roman"/>
          <w:color w:val="000000" w:themeColor="text1"/>
        </w:rPr>
        <w:t xml:space="preserve"> </w:t>
      </w:r>
      <w:r>
        <w:rPr>
          <w:rFonts w:cs="Times New Roman"/>
          <w:color w:val="000000" w:themeColor="text1"/>
        </w:rPr>
        <w:t>use of</w:t>
      </w:r>
      <w:r w:rsidRPr="000B7264">
        <w:rPr>
          <w:rFonts w:cs="Times New Roman"/>
          <w:color w:val="000000" w:themeColor="text1"/>
        </w:rPr>
        <w:t xml:space="preserve"> the 101</w:t>
      </w:r>
      <w:r w:rsidRPr="000B7264">
        <w:rPr>
          <w:rFonts w:cs="Times New Roman"/>
          <w:color w:val="000000" w:themeColor="text1"/>
          <w:vertAlign w:val="superscript"/>
        </w:rPr>
        <w:t>st</w:t>
      </w:r>
      <w:r w:rsidRPr="000B7264">
        <w:rPr>
          <w:rFonts w:cs="Times New Roman"/>
          <w:color w:val="000000" w:themeColor="text1"/>
        </w:rPr>
        <w:t xml:space="preserve"> Airborne.</w:t>
      </w:r>
    </w:p>
    <w:p w14:paraId="3490A0CF" w14:textId="77777777" w:rsidR="00271B7E" w:rsidRPr="00230DCD" w:rsidRDefault="00271B7E" w:rsidP="00271B7E">
      <w:pPr>
        <w:rPr>
          <w:rFonts w:cs="Times New Roman"/>
        </w:rPr>
      </w:pPr>
    </w:p>
    <w:p w14:paraId="12A156FB" w14:textId="5FBAF666" w:rsidR="00271B7E" w:rsidRPr="00230DCD" w:rsidRDefault="00271B7E" w:rsidP="00271B7E">
      <w:pPr>
        <w:rPr>
          <w:rFonts w:cs="Times New Roman"/>
        </w:rPr>
      </w:pPr>
      <w:r>
        <w:rPr>
          <w:rFonts w:cs="Times New Roman"/>
        </w:rPr>
        <w:t>Despite the significant shift in the balance of power, states retain a great deal of power and often move against federal assertions of power when they deem them to be unconstitutional encroachments on state power.</w:t>
      </w:r>
    </w:p>
    <w:p w14:paraId="2DA8C7EF" w14:textId="77777777" w:rsidR="00AC4923" w:rsidRDefault="00AC4923" w:rsidP="00230DCD">
      <w:pPr>
        <w:rPr>
          <w:rFonts w:cs="Times New Roman"/>
          <w:color w:val="000000" w:themeColor="text1"/>
        </w:rPr>
      </w:pPr>
    </w:p>
    <w:p w14:paraId="1F5A70A5" w14:textId="77777777" w:rsidR="00AC4923" w:rsidRDefault="00AC4923" w:rsidP="00230DCD">
      <w:pPr>
        <w:rPr>
          <w:rFonts w:cs="Times New Roman"/>
          <w:color w:val="000000" w:themeColor="text1"/>
        </w:rPr>
      </w:pPr>
    </w:p>
    <w:p w14:paraId="78F71F25" w14:textId="60A0C9C9" w:rsidR="00AC4923" w:rsidRPr="00CA6E66" w:rsidRDefault="00CA6E66" w:rsidP="00271B7E">
      <w:pPr>
        <w:ind w:left="720" w:right="720"/>
        <w:rPr>
          <w:rFonts w:cs="Times New Roman"/>
          <w:b/>
          <w:bCs/>
          <w:color w:val="000000" w:themeColor="text1"/>
          <w:u w:val="single"/>
        </w:rPr>
      </w:pPr>
      <w:bookmarkStart w:id="2" w:name="_THE_CONSTITUTIONAL_ALLOCATION"/>
      <w:bookmarkEnd w:id="2"/>
      <w:r w:rsidRPr="00CA6E66">
        <w:rPr>
          <w:rFonts w:cs="Times New Roman"/>
          <w:b/>
          <w:bCs/>
          <w:color w:val="000000" w:themeColor="text1"/>
          <w:u w:val="single"/>
        </w:rPr>
        <w:t>FEDERALISM AND THE REGULATION OF THE ECONONMY</w:t>
      </w:r>
    </w:p>
    <w:p w14:paraId="26424D60" w14:textId="77777777" w:rsidR="003341FE" w:rsidRDefault="003341FE" w:rsidP="00230DCD">
      <w:pPr>
        <w:rPr>
          <w:rFonts w:cs="Times New Roman"/>
          <w:u w:val="single"/>
        </w:rPr>
      </w:pPr>
    </w:p>
    <w:p w14:paraId="6A5BD302" w14:textId="77777777" w:rsidR="003341FE" w:rsidRPr="00230DCD" w:rsidRDefault="003341FE" w:rsidP="00230DCD">
      <w:pPr>
        <w:rPr>
          <w:rFonts w:cs="Times New Roman"/>
          <w:u w:val="single"/>
        </w:rPr>
      </w:pPr>
    </w:p>
    <w:p w14:paraId="7038FCB8" w14:textId="77777777" w:rsidR="00230DCD" w:rsidRDefault="00230DCD" w:rsidP="007C2982">
      <w:pPr>
        <w:pStyle w:val="Heading1"/>
      </w:pPr>
      <w:bookmarkStart w:id="3" w:name="_EARLY_DECISIONS"/>
      <w:bookmarkEnd w:id="3"/>
      <w:r w:rsidRPr="00230DCD">
        <w:t>EARLY DECISIONS</w:t>
      </w:r>
    </w:p>
    <w:p w14:paraId="3CF127DA" w14:textId="77777777" w:rsidR="00230105" w:rsidRPr="00230105" w:rsidRDefault="00230105" w:rsidP="00230105"/>
    <w:p w14:paraId="554418AD" w14:textId="331F1F93" w:rsidR="00230DCD" w:rsidRPr="00230DCD" w:rsidRDefault="00230DCD" w:rsidP="00230DCD">
      <w:pPr>
        <w:rPr>
          <w:rFonts w:cs="Times New Roman"/>
        </w:rPr>
      </w:pPr>
      <w:r w:rsidRPr="00230DCD">
        <w:rPr>
          <w:rFonts w:cs="Times New Roman"/>
        </w:rPr>
        <w:t xml:space="preserve">The first big test of the power of the federal government to regulate the economy came courtesy of Alexander Hamilton, who was instrumental in the creation of the first </w:t>
      </w:r>
      <w:r w:rsidR="00F2423E">
        <w:rPr>
          <w:rFonts w:cs="Times New Roman"/>
        </w:rPr>
        <w:t>‘</w:t>
      </w:r>
      <w:r w:rsidRPr="00230DCD">
        <w:rPr>
          <w:rFonts w:cs="Times New Roman"/>
        </w:rPr>
        <w:t>national</w:t>
      </w:r>
      <w:r w:rsidR="00F2423E">
        <w:rPr>
          <w:rFonts w:cs="Times New Roman"/>
        </w:rPr>
        <w:t>’</w:t>
      </w:r>
      <w:r w:rsidRPr="00230DCD">
        <w:rPr>
          <w:rFonts w:cs="Times New Roman"/>
        </w:rPr>
        <w:t xml:space="preserve"> bank which was strongly opposed by Thomas Jefferson and others who feared that the bank gave the federal government too much power.</w:t>
      </w:r>
    </w:p>
    <w:p w14:paraId="30738C2D" w14:textId="77777777" w:rsidR="00230DCD" w:rsidRPr="00230DCD" w:rsidRDefault="00230DCD" w:rsidP="00230DCD">
      <w:pPr>
        <w:rPr>
          <w:rFonts w:cs="Times New Roman"/>
        </w:rPr>
      </w:pPr>
    </w:p>
    <w:p w14:paraId="5BD56054" w14:textId="090B88A7" w:rsidR="00230DCD" w:rsidRPr="00230DCD" w:rsidRDefault="00230DCD" w:rsidP="00230DCD">
      <w:pPr>
        <w:rPr>
          <w:rFonts w:cs="Times New Roman"/>
        </w:rPr>
      </w:pPr>
      <w:r w:rsidRPr="00230DCD">
        <w:rPr>
          <w:rFonts w:cs="Times New Roman"/>
        </w:rPr>
        <w:t xml:space="preserve">The issue came to a head in 1819 in </w:t>
      </w:r>
      <w:proofErr w:type="spellStart"/>
      <w:r w:rsidRPr="00230DCD">
        <w:rPr>
          <w:rFonts w:cs="Times New Roman"/>
        </w:rPr>
        <w:t>M</w:t>
      </w:r>
      <w:r w:rsidR="00F2423E">
        <w:rPr>
          <w:rFonts w:cs="Times New Roman"/>
        </w:rPr>
        <w:t>’</w:t>
      </w:r>
      <w:r w:rsidRPr="00230DCD">
        <w:rPr>
          <w:rFonts w:cs="Times New Roman"/>
        </w:rPr>
        <w:t>Cullogh</w:t>
      </w:r>
      <w:proofErr w:type="spellEnd"/>
      <w:r w:rsidRPr="00230DCD">
        <w:rPr>
          <w:rFonts w:cs="Times New Roman"/>
        </w:rPr>
        <w:t xml:space="preserve"> v. Maryland, with Chief Justice Marshall holding that </w:t>
      </w:r>
      <w:r w:rsidR="00F2423E">
        <w:rPr>
          <w:rFonts w:cs="Times New Roman"/>
        </w:rPr>
        <w:t>‘</w:t>
      </w:r>
      <w:r w:rsidRPr="00230DCD">
        <w:rPr>
          <w:rFonts w:cs="Times New Roman"/>
        </w:rPr>
        <w:t>necessary</w:t>
      </w:r>
      <w:r w:rsidR="00F2423E">
        <w:rPr>
          <w:rFonts w:cs="Times New Roman"/>
        </w:rPr>
        <w:t>’</w:t>
      </w:r>
      <w:r w:rsidRPr="00230DCD">
        <w:rPr>
          <w:rFonts w:cs="Times New Roman"/>
        </w:rPr>
        <w:t xml:space="preserve"> did not mean </w:t>
      </w:r>
      <w:r w:rsidR="00F2423E">
        <w:rPr>
          <w:rFonts w:cs="Times New Roman"/>
        </w:rPr>
        <w:t>‘</w:t>
      </w:r>
      <w:r w:rsidRPr="00230DCD">
        <w:rPr>
          <w:rFonts w:cs="Times New Roman"/>
        </w:rPr>
        <w:t>indispensable</w:t>
      </w:r>
      <w:r w:rsidR="00F2423E">
        <w:rPr>
          <w:rFonts w:cs="Times New Roman"/>
        </w:rPr>
        <w:t>’</w:t>
      </w:r>
      <w:r w:rsidRPr="00230DCD">
        <w:rPr>
          <w:rFonts w:cs="Times New Roman"/>
        </w:rPr>
        <w:t xml:space="preserve"> but rather meant aimed at achieving the end in question.  Using that definition, it was easy for the SCOTUS to conclude that a national bank was </w:t>
      </w:r>
      <w:r w:rsidR="00F2423E">
        <w:rPr>
          <w:rFonts w:cs="Times New Roman"/>
        </w:rPr>
        <w:t>‘</w:t>
      </w:r>
      <w:r w:rsidRPr="00230DCD">
        <w:rPr>
          <w:rFonts w:cs="Times New Roman"/>
        </w:rPr>
        <w:t>necessary and proper</w:t>
      </w:r>
      <w:r w:rsidR="00F2423E">
        <w:rPr>
          <w:rFonts w:cs="Times New Roman"/>
        </w:rPr>
        <w:t>’</w:t>
      </w:r>
      <w:r w:rsidRPr="00230DCD">
        <w:rPr>
          <w:rFonts w:cs="Times New Roman"/>
        </w:rPr>
        <w:t xml:space="preserve"> for congress to carry out its constitutionally assigned duties of coining money, borrowing, paying debts, etc.  Maryland was, therefore, precluded from taxing the bank.</w:t>
      </w:r>
    </w:p>
    <w:p w14:paraId="23DD6962" w14:textId="77777777" w:rsidR="00230DCD" w:rsidRPr="00230DCD" w:rsidRDefault="00230DCD" w:rsidP="00230DCD">
      <w:pPr>
        <w:rPr>
          <w:rFonts w:eastAsia="Times New Roman" w:cs="Times New Roman"/>
        </w:rPr>
      </w:pPr>
    </w:p>
    <w:p w14:paraId="0020998A" w14:textId="25BCC228" w:rsidR="00230DCD" w:rsidRDefault="00230DCD" w:rsidP="00230DCD">
      <w:pPr>
        <w:rPr>
          <w:rFonts w:eastAsia="Times New Roman" w:cs="Times New Roman"/>
        </w:rPr>
      </w:pPr>
      <w:r w:rsidRPr="00230DCD">
        <w:rPr>
          <w:rFonts w:eastAsia="Times New Roman" w:cs="Times New Roman"/>
        </w:rPr>
        <w:t xml:space="preserve">Gibbons v. Ogden, handed down five years later, addressed whether </w:t>
      </w:r>
      <w:r w:rsidR="00F2423E">
        <w:rPr>
          <w:rFonts w:eastAsia="Times New Roman" w:cs="Times New Roman"/>
        </w:rPr>
        <w:t>‘</w:t>
      </w:r>
      <w:r w:rsidRPr="00230DCD">
        <w:rPr>
          <w:rFonts w:eastAsia="Times New Roman" w:cs="Times New Roman"/>
        </w:rPr>
        <w:t>interstate commerce</w:t>
      </w:r>
      <w:r w:rsidR="00F2423E">
        <w:rPr>
          <w:rFonts w:eastAsia="Times New Roman" w:cs="Times New Roman"/>
        </w:rPr>
        <w:t>’</w:t>
      </w:r>
      <w:r w:rsidRPr="00230DCD">
        <w:rPr>
          <w:rFonts w:eastAsia="Times New Roman" w:cs="Times New Roman"/>
        </w:rPr>
        <w:t xml:space="preserve"> included the transportation of passengers by ferry from New York City to New Jersey.  Marshall concluded that </w:t>
      </w:r>
      <w:r w:rsidR="00F2423E">
        <w:rPr>
          <w:rFonts w:eastAsia="Times New Roman" w:cs="Times New Roman"/>
        </w:rPr>
        <w:t>‘</w:t>
      </w:r>
      <w:r w:rsidRPr="00230DCD">
        <w:rPr>
          <w:rFonts w:eastAsia="Times New Roman" w:cs="Times New Roman"/>
        </w:rPr>
        <w:t>commerce</w:t>
      </w:r>
      <w:r w:rsidR="00F2423E">
        <w:rPr>
          <w:rFonts w:eastAsia="Times New Roman" w:cs="Times New Roman"/>
        </w:rPr>
        <w:t>’</w:t>
      </w:r>
      <w:r w:rsidRPr="00230DCD">
        <w:rPr>
          <w:rFonts w:eastAsia="Times New Roman" w:cs="Times New Roman"/>
        </w:rPr>
        <w:t xml:space="preserve"> did include navigation, and that New York therefore lacked the authority to grant exclusive rights to navigate the Hudson River.</w:t>
      </w:r>
    </w:p>
    <w:p w14:paraId="114A4DF2" w14:textId="77777777" w:rsidR="00AC4923" w:rsidRPr="00230DCD" w:rsidRDefault="00AC4923" w:rsidP="00230DCD">
      <w:pPr>
        <w:rPr>
          <w:rFonts w:eastAsia="Times New Roman" w:cs="Times New Roman"/>
        </w:rPr>
      </w:pPr>
    </w:p>
    <w:p w14:paraId="3A769E63" w14:textId="77777777" w:rsidR="00230105" w:rsidRPr="00230DCD" w:rsidRDefault="00230105" w:rsidP="00230DCD">
      <w:pPr>
        <w:contextualSpacing/>
        <w:mirrorIndents/>
        <w:rPr>
          <w:rFonts w:eastAsia="Times New Roman" w:cs="Times New Roman"/>
        </w:rPr>
      </w:pPr>
    </w:p>
    <w:p w14:paraId="3CD8891A" w14:textId="77777777" w:rsidR="00230DCD" w:rsidRDefault="00230DCD" w:rsidP="007C2982">
      <w:pPr>
        <w:pStyle w:val="Heading1"/>
      </w:pPr>
      <w:bookmarkStart w:id="4" w:name="_THE_LOCHNER_ERA"/>
      <w:bookmarkEnd w:id="4"/>
      <w:r w:rsidRPr="00230DCD">
        <w:t>THE LOCHNER ERA</w:t>
      </w:r>
    </w:p>
    <w:p w14:paraId="6CD6C7AD" w14:textId="77777777" w:rsidR="00230105" w:rsidRPr="00230105" w:rsidRDefault="00230105" w:rsidP="00230105"/>
    <w:p w14:paraId="5A10919F" w14:textId="1726841B" w:rsidR="00230DCD" w:rsidRPr="00230DCD" w:rsidRDefault="00230DCD" w:rsidP="00230DCD">
      <w:pPr>
        <w:contextualSpacing/>
        <w:mirrorIndents/>
        <w:rPr>
          <w:rFonts w:eastAsia="Times New Roman" w:cs="Times New Roman"/>
        </w:rPr>
      </w:pPr>
      <w:r w:rsidRPr="00230DCD">
        <w:rPr>
          <w:rFonts w:eastAsia="Times New Roman" w:cs="Times New Roman"/>
        </w:rPr>
        <w:t xml:space="preserve">After the power of the federal government to regulate interstate commerce was established, the government did not exercise the power </w:t>
      </w:r>
      <w:r w:rsidR="00D77CD4">
        <w:rPr>
          <w:rFonts w:eastAsia="Times New Roman" w:cs="Times New Roman"/>
        </w:rPr>
        <w:t>much</w:t>
      </w:r>
      <w:r w:rsidRPr="00230DCD">
        <w:rPr>
          <w:rFonts w:eastAsia="Times New Roman" w:cs="Times New Roman"/>
        </w:rPr>
        <w:t xml:space="preserve"> over the course of the 19</w:t>
      </w:r>
      <w:r w:rsidRPr="00230DCD">
        <w:rPr>
          <w:rFonts w:eastAsia="Times New Roman" w:cs="Times New Roman"/>
          <w:vertAlign w:val="superscript"/>
        </w:rPr>
        <w:t>th</w:t>
      </w:r>
      <w:r w:rsidRPr="00230DCD">
        <w:rPr>
          <w:rFonts w:eastAsia="Times New Roman" w:cs="Times New Roman"/>
        </w:rPr>
        <w:t xml:space="preserve"> century. Congress did pass the Sherman Anti-Trust act in 1890, in response to evidence of the methods used by various </w:t>
      </w:r>
      <w:r w:rsidR="00F2423E">
        <w:rPr>
          <w:rFonts w:eastAsia="Times New Roman" w:cs="Times New Roman"/>
        </w:rPr>
        <w:t>‘</w:t>
      </w:r>
      <w:r w:rsidRPr="00230DCD">
        <w:rPr>
          <w:rFonts w:eastAsia="Times New Roman" w:cs="Times New Roman"/>
        </w:rPr>
        <w:t>titans of industry</w:t>
      </w:r>
      <w:r w:rsidR="00F2423E">
        <w:rPr>
          <w:rFonts w:eastAsia="Times New Roman" w:cs="Times New Roman"/>
        </w:rPr>
        <w:t>’</w:t>
      </w:r>
      <w:r w:rsidRPr="00230DCD">
        <w:rPr>
          <w:rFonts w:eastAsia="Times New Roman" w:cs="Times New Roman"/>
        </w:rPr>
        <w:t xml:space="preserve"> to subvert and destroy competition to the great detriment of workers and consumers. However, enforcement of the act was rare due to political pressure from the </w:t>
      </w:r>
      <w:r w:rsidR="00D77CD4" w:rsidRPr="00230DCD">
        <w:rPr>
          <w:rFonts w:eastAsia="Times New Roman" w:cs="Times New Roman"/>
        </w:rPr>
        <w:t>titans,</w:t>
      </w:r>
      <w:r w:rsidRPr="00230DCD">
        <w:rPr>
          <w:rFonts w:eastAsia="Times New Roman" w:cs="Times New Roman"/>
        </w:rPr>
        <w:t xml:space="preserve"> and the Act was essentially gutted by an 1895 decision of the SCOTUS.</w:t>
      </w:r>
    </w:p>
    <w:p w14:paraId="48AF5F2C" w14:textId="77777777" w:rsidR="00230DCD" w:rsidRPr="00230DCD" w:rsidRDefault="00230DCD" w:rsidP="00230DCD">
      <w:pPr>
        <w:contextualSpacing/>
        <w:mirrorIndents/>
        <w:rPr>
          <w:rFonts w:eastAsia="Times New Roman" w:cs="Times New Roman"/>
        </w:rPr>
      </w:pPr>
    </w:p>
    <w:p w14:paraId="0AE2EFBB" w14:textId="31ED3B22" w:rsidR="00230DCD" w:rsidRPr="00230DCD" w:rsidRDefault="00230DCD" w:rsidP="00230DCD">
      <w:pPr>
        <w:contextualSpacing/>
        <w:mirrorIndents/>
        <w:rPr>
          <w:rFonts w:eastAsia="Times New Roman" w:cs="Times New Roman"/>
        </w:rPr>
      </w:pPr>
      <w:r w:rsidRPr="00230DCD">
        <w:rPr>
          <w:rFonts w:eastAsia="Times New Roman" w:cs="Times New Roman"/>
        </w:rPr>
        <w:t>The most well-known case of this era is the 1905 case of Lochner v. New York</w:t>
      </w:r>
      <w:r w:rsidR="00D77CD4">
        <w:rPr>
          <w:rFonts w:eastAsia="Times New Roman" w:cs="Times New Roman"/>
        </w:rPr>
        <w:t>.</w:t>
      </w:r>
      <w:r w:rsidRPr="00230DCD">
        <w:rPr>
          <w:rFonts w:eastAsia="Times New Roman" w:cs="Times New Roman"/>
        </w:rPr>
        <w:t xml:space="preserve"> New York passed legislation limiting bakery workers to 10 hours per day and 60 hours per week.  They did so on grounds that such limits would help ensure public health and welfare. A majority of the SCOTUS held that the New York restrictions were unconstitutional because they violated the right of an individual to contract</w:t>
      </w:r>
      <w:r w:rsidRPr="00230DCD">
        <w:rPr>
          <w:rFonts w:cs="Times New Roman"/>
          <w:shd w:val="clear" w:color="auto" w:fill="FFFFFF"/>
        </w:rPr>
        <w:t xml:space="preserve"> for work.</w:t>
      </w:r>
    </w:p>
    <w:p w14:paraId="3F139D1E" w14:textId="77777777" w:rsidR="00230DCD" w:rsidRPr="00230DCD" w:rsidRDefault="00230DCD" w:rsidP="00230DCD">
      <w:pPr>
        <w:contextualSpacing/>
        <w:mirrorIndents/>
        <w:rPr>
          <w:rFonts w:eastAsia="Times New Roman" w:cs="Times New Roman"/>
        </w:rPr>
      </w:pPr>
    </w:p>
    <w:p w14:paraId="6E7F6CF9" w14:textId="77777777" w:rsidR="00230DCD" w:rsidRDefault="00230DCD" w:rsidP="00230DCD">
      <w:pPr>
        <w:contextualSpacing/>
        <w:mirrorIndents/>
        <w:rPr>
          <w:rFonts w:eastAsia="Times New Roman" w:cs="Times New Roman"/>
        </w:rPr>
      </w:pPr>
      <w:r w:rsidRPr="00230DCD">
        <w:rPr>
          <w:rFonts w:eastAsia="Times New Roman" w:cs="Times New Roman"/>
        </w:rPr>
        <w:t>In short, the judicial branch severely limited the power of Congress to regulate the economy.</w:t>
      </w:r>
    </w:p>
    <w:p w14:paraId="259611C6" w14:textId="77777777" w:rsidR="00AC4923" w:rsidRDefault="00AC4923" w:rsidP="00230DCD">
      <w:pPr>
        <w:contextualSpacing/>
        <w:mirrorIndents/>
        <w:rPr>
          <w:rFonts w:eastAsia="Times New Roman" w:cs="Times New Roman"/>
        </w:rPr>
      </w:pPr>
    </w:p>
    <w:p w14:paraId="5AFA06FC" w14:textId="77777777" w:rsidR="00230105" w:rsidRDefault="00230105" w:rsidP="00230DCD">
      <w:pPr>
        <w:contextualSpacing/>
        <w:mirrorIndents/>
        <w:rPr>
          <w:rFonts w:eastAsia="Times New Roman" w:cs="Times New Roman"/>
        </w:rPr>
      </w:pPr>
    </w:p>
    <w:p w14:paraId="130D9147" w14:textId="77777777" w:rsidR="00AC4923" w:rsidRPr="003E2038" w:rsidRDefault="00AC4923" w:rsidP="007C2982">
      <w:pPr>
        <w:pStyle w:val="Heading1"/>
      </w:pPr>
      <w:r w:rsidRPr="003E2038">
        <w:t>THE CIVIL WAR AMENDMENTS</w:t>
      </w:r>
    </w:p>
    <w:p w14:paraId="0A8AFA02" w14:textId="77777777" w:rsidR="00AC4923" w:rsidRDefault="00AC4923" w:rsidP="00AC4923">
      <w:pPr>
        <w:rPr>
          <w:rFonts w:cs="Times New Roman"/>
          <w:color w:val="000000" w:themeColor="text1"/>
        </w:rPr>
      </w:pPr>
    </w:p>
    <w:p w14:paraId="10A5CE76" w14:textId="0760945E" w:rsidR="00AC4923" w:rsidRPr="000B7264" w:rsidRDefault="00AC4923" w:rsidP="00AC4923">
      <w:pPr>
        <w:rPr>
          <w:rFonts w:cs="Times New Roman"/>
          <w:color w:val="000000" w:themeColor="text1"/>
        </w:rPr>
      </w:pPr>
      <w:r w:rsidRPr="000B7264">
        <w:rPr>
          <w:rFonts w:cs="Times New Roman"/>
          <w:color w:val="000000" w:themeColor="text1"/>
        </w:rPr>
        <w:t>The Civil War and the amendments that followed dramatically altered the constitutional balance of power between the federal government and the state governments.  Apologists For the South sometimes like to argue that the civil war was fought over states</w:t>
      </w:r>
      <w:r w:rsidR="00F2423E">
        <w:rPr>
          <w:rFonts w:cs="Times New Roman"/>
          <w:color w:val="000000" w:themeColor="text1"/>
        </w:rPr>
        <w:t>’</w:t>
      </w:r>
      <w:r w:rsidRPr="000B7264">
        <w:rPr>
          <w:rFonts w:cs="Times New Roman"/>
          <w:color w:val="000000" w:themeColor="text1"/>
        </w:rPr>
        <w:t xml:space="preserve"> rights, not over slavery. This is, of course, historical nonsense; The only </w:t>
      </w:r>
      <w:r w:rsidR="00F2423E">
        <w:rPr>
          <w:rFonts w:cs="Times New Roman"/>
          <w:color w:val="000000" w:themeColor="text1"/>
        </w:rPr>
        <w:t>‘</w:t>
      </w:r>
      <w:r w:rsidRPr="000B7264">
        <w:rPr>
          <w:rFonts w:cs="Times New Roman"/>
          <w:color w:val="000000" w:themeColor="text1"/>
        </w:rPr>
        <w:t>right</w:t>
      </w:r>
      <w:r w:rsidR="00F2423E">
        <w:rPr>
          <w:rFonts w:cs="Times New Roman"/>
          <w:color w:val="000000" w:themeColor="text1"/>
        </w:rPr>
        <w:t>’</w:t>
      </w:r>
      <w:r w:rsidRPr="000B7264">
        <w:rPr>
          <w:rFonts w:cs="Times New Roman"/>
          <w:color w:val="000000" w:themeColor="text1"/>
        </w:rPr>
        <w:t xml:space="preserve"> that the confederate states went to war over was the right to buy and sell Black people as if they were pieces of furniture.</w:t>
      </w:r>
    </w:p>
    <w:p w14:paraId="43EE2D07" w14:textId="77777777" w:rsidR="00AC4923" w:rsidRPr="000B7264" w:rsidRDefault="00AC4923" w:rsidP="00AC4923">
      <w:pPr>
        <w:rPr>
          <w:rFonts w:cs="Times New Roman"/>
          <w:color w:val="000000" w:themeColor="text1"/>
        </w:rPr>
      </w:pPr>
    </w:p>
    <w:p w14:paraId="23424D2C" w14:textId="734693DA" w:rsidR="00AC4923" w:rsidRPr="000B7264" w:rsidRDefault="00AC4923" w:rsidP="00AC4923">
      <w:pPr>
        <w:rPr>
          <w:rFonts w:cs="Times New Roman"/>
          <w:color w:val="000000" w:themeColor="text1"/>
        </w:rPr>
      </w:pPr>
      <w:r w:rsidRPr="000B7264">
        <w:rPr>
          <w:rFonts w:cs="Times New Roman"/>
          <w:color w:val="000000" w:themeColor="text1"/>
        </w:rPr>
        <w:t>The civil war amendments fundamentally limit</w:t>
      </w:r>
      <w:r w:rsidR="00D77CD4">
        <w:rPr>
          <w:rFonts w:cs="Times New Roman"/>
          <w:color w:val="000000" w:themeColor="text1"/>
        </w:rPr>
        <w:t>ed</w:t>
      </w:r>
      <w:r w:rsidRPr="000B7264">
        <w:rPr>
          <w:rFonts w:cs="Times New Roman"/>
          <w:color w:val="000000" w:themeColor="text1"/>
        </w:rPr>
        <w:t xml:space="preserve"> states</w:t>
      </w:r>
      <w:r w:rsidR="00F2423E">
        <w:rPr>
          <w:rFonts w:cs="Times New Roman"/>
          <w:color w:val="000000" w:themeColor="text1"/>
        </w:rPr>
        <w:t>’</w:t>
      </w:r>
      <w:r w:rsidRPr="000B7264">
        <w:rPr>
          <w:rFonts w:cs="Times New Roman"/>
          <w:color w:val="000000" w:themeColor="text1"/>
        </w:rPr>
        <w:t xml:space="preserve"> rights by specifically recognizing that certain rights are applicable to everyone and, most importantly, authorizing the federal government to enforce those rights.</w:t>
      </w:r>
    </w:p>
    <w:p w14:paraId="41974C7A" w14:textId="77777777" w:rsidR="00AC4923" w:rsidRPr="000B7264" w:rsidRDefault="00AC4923" w:rsidP="00AC4923">
      <w:pPr>
        <w:rPr>
          <w:rFonts w:cs="Times New Roman"/>
          <w:color w:val="000000" w:themeColor="text1"/>
        </w:rPr>
      </w:pPr>
    </w:p>
    <w:p w14:paraId="645DC6B3" w14:textId="6799FB01" w:rsidR="00AC4923" w:rsidRPr="000B7264" w:rsidRDefault="00AC4923" w:rsidP="00AC4923">
      <w:pPr>
        <w:rPr>
          <w:rFonts w:cs="Times New Roman"/>
          <w:color w:val="000000" w:themeColor="text1"/>
        </w:rPr>
      </w:pPr>
      <w:r w:rsidRPr="000B7264">
        <w:rPr>
          <w:rFonts w:cs="Times New Roman"/>
          <w:color w:val="000000" w:themeColor="text1"/>
        </w:rPr>
        <w:t xml:space="preserve">The Thirteenth Amendment, officially adopted on December 18, 1865, abolished slavery and gave Congress to enforce this decree </w:t>
      </w:r>
      <w:r w:rsidR="00F2423E">
        <w:rPr>
          <w:rFonts w:cs="Times New Roman"/>
          <w:color w:val="000000" w:themeColor="text1"/>
        </w:rPr>
        <w:t>“</w:t>
      </w:r>
      <w:r w:rsidRPr="000B7264">
        <w:rPr>
          <w:rFonts w:cs="Times New Roman"/>
          <w:color w:val="000000" w:themeColor="text1"/>
        </w:rPr>
        <w:t>by appropriate legislation.</w:t>
      </w:r>
      <w:r w:rsidR="00F2423E">
        <w:rPr>
          <w:rFonts w:cs="Times New Roman"/>
          <w:color w:val="000000" w:themeColor="text1"/>
        </w:rPr>
        <w:t>”</w:t>
      </w:r>
      <w:r w:rsidRPr="000B7264">
        <w:rPr>
          <w:rFonts w:cs="Times New Roman"/>
          <w:color w:val="000000" w:themeColor="text1"/>
        </w:rPr>
        <w:t xml:space="preserve"> </w:t>
      </w:r>
    </w:p>
    <w:p w14:paraId="7C9CADD2" w14:textId="77777777" w:rsidR="00AC4923" w:rsidRPr="000B7264" w:rsidRDefault="00AC4923" w:rsidP="00AC4923">
      <w:pPr>
        <w:rPr>
          <w:rFonts w:cs="Times New Roman"/>
          <w:color w:val="000000" w:themeColor="text1"/>
        </w:rPr>
      </w:pPr>
    </w:p>
    <w:p w14:paraId="21C5479A" w14:textId="03DF300C" w:rsidR="00AC4923" w:rsidRPr="000B7264" w:rsidRDefault="00AC4923" w:rsidP="00AC4923">
      <w:pPr>
        <w:rPr>
          <w:rFonts w:cs="Times New Roman"/>
          <w:color w:val="000000" w:themeColor="text1"/>
        </w:rPr>
      </w:pPr>
      <w:r w:rsidRPr="000B7264">
        <w:rPr>
          <w:rFonts w:cs="Times New Roman"/>
          <w:color w:val="000000" w:themeColor="text1"/>
        </w:rPr>
        <w:t>The Fourteenth Amendment, adopted July 9</w:t>
      </w:r>
      <w:r w:rsidRPr="000B7264">
        <w:rPr>
          <w:rFonts w:cs="Times New Roman"/>
          <w:color w:val="000000" w:themeColor="text1"/>
          <w:vertAlign w:val="superscript"/>
        </w:rPr>
        <w:t>th</w:t>
      </w:r>
      <w:r w:rsidRPr="000B7264">
        <w:rPr>
          <w:rFonts w:cs="Times New Roman"/>
          <w:color w:val="000000" w:themeColor="text1"/>
        </w:rPr>
        <w:t xml:space="preserve">, </w:t>
      </w:r>
      <w:r w:rsidR="00D77CD4" w:rsidRPr="000B7264">
        <w:rPr>
          <w:rFonts w:cs="Times New Roman"/>
          <w:color w:val="000000" w:themeColor="text1"/>
        </w:rPr>
        <w:t>1868,</w:t>
      </w:r>
      <w:r w:rsidRPr="000B7264">
        <w:rPr>
          <w:rFonts w:cs="Times New Roman"/>
          <w:color w:val="000000" w:themeColor="text1"/>
        </w:rPr>
        <w:t xml:space="preserve"> is the most important of the three civil was amendments for our purposes. The first clause provides </w:t>
      </w:r>
    </w:p>
    <w:p w14:paraId="2858B198" w14:textId="77777777" w:rsidR="00AC4923" w:rsidRPr="000B7264" w:rsidRDefault="00AC4923" w:rsidP="00AC4923">
      <w:pPr>
        <w:rPr>
          <w:rFonts w:cs="Times New Roman"/>
          <w:color w:val="000000" w:themeColor="text1"/>
        </w:rPr>
      </w:pPr>
    </w:p>
    <w:p w14:paraId="6DA1D51B" w14:textId="2C4CBE29" w:rsidR="00AC4923" w:rsidRPr="000B7264" w:rsidRDefault="00AC4923" w:rsidP="00AC4923">
      <w:pPr>
        <w:ind w:left="720" w:right="720"/>
        <w:rPr>
          <w:rFonts w:cs="Times New Roman"/>
          <w:color w:val="000000" w:themeColor="text1"/>
        </w:rPr>
      </w:pPr>
      <w:r w:rsidRPr="000B7264">
        <w:rPr>
          <w:rFonts w:cs="Times New Roman"/>
          <w:color w:val="000000" w:themeColor="text1"/>
        </w:rPr>
        <w:t>All persons born or naturalized in the United States, and subject to the jurisdiction thereof, are citizens of the United States…</w:t>
      </w:r>
      <w:r w:rsidR="00F2423E">
        <w:rPr>
          <w:rFonts w:cs="Times New Roman"/>
          <w:color w:val="000000" w:themeColor="text1"/>
        </w:rPr>
        <w:t>”</w:t>
      </w:r>
      <w:r w:rsidRPr="000B7264">
        <w:rPr>
          <w:rFonts w:cs="Times New Roman"/>
          <w:color w:val="000000" w:themeColor="text1"/>
        </w:rPr>
        <w:t xml:space="preserve"> </w:t>
      </w:r>
    </w:p>
    <w:p w14:paraId="7479522F" w14:textId="77777777" w:rsidR="00AC4923" w:rsidRPr="000B7264" w:rsidRDefault="00AC4923" w:rsidP="00AC4923">
      <w:pPr>
        <w:rPr>
          <w:rFonts w:cs="Times New Roman"/>
          <w:color w:val="000000" w:themeColor="text1"/>
        </w:rPr>
      </w:pPr>
    </w:p>
    <w:p w14:paraId="6D52CC22" w14:textId="77777777" w:rsidR="00AC4923" w:rsidRPr="000B7264" w:rsidRDefault="00AC4923" w:rsidP="00AC4923">
      <w:pPr>
        <w:rPr>
          <w:rFonts w:cs="Times New Roman"/>
          <w:color w:val="000000" w:themeColor="text1"/>
        </w:rPr>
      </w:pPr>
      <w:r w:rsidRPr="000B7264">
        <w:rPr>
          <w:rFonts w:cs="Times New Roman"/>
          <w:color w:val="000000" w:themeColor="text1"/>
        </w:rPr>
        <w:t>This explicitly overruled what is probably the worst decision ever issued by the Supreme Court, Dred Scott v Sandford. Scott argued that he was a free man because his enslaver had taken him to a free state.  The Court held that Scott was not a citizen at all and thus had no right to even file a lawsuit to clarify his status.</w:t>
      </w:r>
    </w:p>
    <w:p w14:paraId="1C6E2652" w14:textId="77777777" w:rsidR="00AC4923" w:rsidRPr="000B7264" w:rsidRDefault="00AC4923" w:rsidP="00AC4923">
      <w:pPr>
        <w:rPr>
          <w:rFonts w:cs="Times New Roman"/>
          <w:color w:val="000000" w:themeColor="text1"/>
        </w:rPr>
      </w:pPr>
    </w:p>
    <w:p w14:paraId="48C0D5E8" w14:textId="7574AE7A" w:rsidR="00AC4923" w:rsidRPr="000B7264" w:rsidRDefault="00AC4923" w:rsidP="00AC4923">
      <w:pPr>
        <w:rPr>
          <w:rFonts w:cs="Times New Roman"/>
          <w:color w:val="000000" w:themeColor="text1"/>
        </w:rPr>
      </w:pPr>
      <w:r w:rsidRPr="000B7264">
        <w:rPr>
          <w:rFonts w:cs="Times New Roman"/>
          <w:color w:val="000000" w:themeColor="text1"/>
        </w:rPr>
        <w:t xml:space="preserve">We will address the question of what is meant by the phrase </w:t>
      </w:r>
      <w:r w:rsidR="00F2423E">
        <w:rPr>
          <w:rFonts w:cs="Times New Roman"/>
          <w:color w:val="000000" w:themeColor="text1"/>
        </w:rPr>
        <w:t>“</w:t>
      </w:r>
      <w:r w:rsidRPr="000B7264">
        <w:rPr>
          <w:rFonts w:cs="Times New Roman"/>
          <w:color w:val="000000" w:themeColor="text1"/>
        </w:rPr>
        <w:t>subject to the jurisdiction thereof</w:t>
      </w:r>
      <w:r w:rsidR="00F2423E">
        <w:rPr>
          <w:rFonts w:cs="Times New Roman"/>
          <w:color w:val="000000" w:themeColor="text1"/>
        </w:rPr>
        <w:t>”</w:t>
      </w:r>
      <w:r w:rsidRPr="000B7264">
        <w:rPr>
          <w:rFonts w:cs="Times New Roman"/>
          <w:color w:val="000000" w:themeColor="text1"/>
        </w:rPr>
        <w:t xml:space="preserve"> </w:t>
      </w:r>
      <w:r w:rsidR="00D77CD4">
        <w:rPr>
          <w:rFonts w:cs="Times New Roman"/>
          <w:color w:val="000000" w:themeColor="text1"/>
        </w:rPr>
        <w:t>when we discuss voting.</w:t>
      </w:r>
    </w:p>
    <w:p w14:paraId="28DAEF03" w14:textId="77777777" w:rsidR="00AC4923" w:rsidRPr="000B7264" w:rsidRDefault="00AC4923" w:rsidP="00AC4923">
      <w:pPr>
        <w:rPr>
          <w:rFonts w:cs="Times New Roman"/>
          <w:color w:val="000000" w:themeColor="text1"/>
        </w:rPr>
      </w:pPr>
    </w:p>
    <w:p w14:paraId="721015BC" w14:textId="77777777" w:rsidR="00AC4923" w:rsidRPr="000B7264" w:rsidRDefault="00AC4923" w:rsidP="00AC4923">
      <w:pPr>
        <w:rPr>
          <w:rFonts w:cs="Times New Roman"/>
          <w:color w:val="000000" w:themeColor="text1"/>
        </w:rPr>
      </w:pPr>
      <w:r w:rsidRPr="000B7264">
        <w:rPr>
          <w:rFonts w:cs="Times New Roman"/>
          <w:color w:val="000000" w:themeColor="text1"/>
        </w:rPr>
        <w:t>The first clause of the Fourteenth Amendment goes on to provide:</w:t>
      </w:r>
    </w:p>
    <w:p w14:paraId="6E1ED0B8" w14:textId="77777777" w:rsidR="00AC4923" w:rsidRPr="000B7264" w:rsidRDefault="00AC4923" w:rsidP="00AC4923">
      <w:pPr>
        <w:rPr>
          <w:rFonts w:cs="Times New Roman"/>
          <w:color w:val="000000" w:themeColor="text1"/>
        </w:rPr>
      </w:pPr>
    </w:p>
    <w:p w14:paraId="2F3A13C3" w14:textId="77777777" w:rsidR="00AC4923" w:rsidRPr="000B7264" w:rsidRDefault="00AC4923" w:rsidP="00AC4923">
      <w:pPr>
        <w:ind w:left="720" w:right="720"/>
        <w:rPr>
          <w:rFonts w:cs="Times New Roman"/>
          <w:color w:val="000000" w:themeColor="text1"/>
        </w:rPr>
      </w:pPr>
      <w:r w:rsidRPr="000B7264">
        <w:rPr>
          <w:rFonts w:cs="Times New Roman"/>
          <w:color w:val="000000" w:themeColor="text1"/>
        </w:rPr>
        <w:t>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6214EF7D" w14:textId="77777777" w:rsidR="00AC4923" w:rsidRPr="000B7264" w:rsidRDefault="00AC4923" w:rsidP="00AC4923">
      <w:pPr>
        <w:rPr>
          <w:rFonts w:cs="Times New Roman"/>
          <w:color w:val="000000" w:themeColor="text1"/>
        </w:rPr>
      </w:pPr>
    </w:p>
    <w:p w14:paraId="58346B78" w14:textId="4849F8BC" w:rsidR="00AC4923" w:rsidRPr="000B7264" w:rsidRDefault="00AC4923" w:rsidP="00AC4923">
      <w:pPr>
        <w:rPr>
          <w:rFonts w:cs="Times New Roman"/>
          <w:color w:val="000000" w:themeColor="text1"/>
        </w:rPr>
      </w:pPr>
      <w:r w:rsidRPr="000B7264">
        <w:rPr>
          <w:rFonts w:cs="Times New Roman"/>
          <w:color w:val="000000" w:themeColor="text1"/>
        </w:rPr>
        <w:t xml:space="preserve">This is the most famous language of the Amendment and is the language which continues to cause disagreement over federal and state rights to this day. What exactly is meant by </w:t>
      </w:r>
      <w:r w:rsidR="00F2423E">
        <w:rPr>
          <w:rFonts w:cs="Times New Roman"/>
          <w:color w:val="000000" w:themeColor="text1"/>
        </w:rPr>
        <w:t>‘</w:t>
      </w:r>
      <w:r w:rsidRPr="000B7264">
        <w:rPr>
          <w:rFonts w:cs="Times New Roman"/>
          <w:color w:val="000000" w:themeColor="text1"/>
        </w:rPr>
        <w:t>due process</w:t>
      </w:r>
      <w:r w:rsidR="00F2423E">
        <w:rPr>
          <w:rFonts w:cs="Times New Roman"/>
          <w:color w:val="000000" w:themeColor="text1"/>
        </w:rPr>
        <w:t>’</w:t>
      </w:r>
      <w:r w:rsidRPr="000B7264">
        <w:rPr>
          <w:rFonts w:cs="Times New Roman"/>
          <w:color w:val="000000" w:themeColor="text1"/>
        </w:rPr>
        <w:t xml:space="preserve"> and </w:t>
      </w:r>
      <w:r w:rsidR="00F2423E">
        <w:rPr>
          <w:rFonts w:cs="Times New Roman"/>
          <w:color w:val="000000" w:themeColor="text1"/>
        </w:rPr>
        <w:t>‘</w:t>
      </w:r>
      <w:r w:rsidRPr="000B7264">
        <w:rPr>
          <w:rFonts w:cs="Times New Roman"/>
          <w:color w:val="000000" w:themeColor="text1"/>
        </w:rPr>
        <w:t>equal protection? Should those phrases be read literally or should they be read in the context of the circumstances that gave rise to the language?</w:t>
      </w:r>
    </w:p>
    <w:p w14:paraId="6E0BCB5C" w14:textId="77777777" w:rsidR="00AC4923" w:rsidRPr="000B7264" w:rsidRDefault="00AC4923" w:rsidP="00AC4923">
      <w:pPr>
        <w:rPr>
          <w:rFonts w:cs="Times New Roman"/>
          <w:color w:val="000000" w:themeColor="text1"/>
        </w:rPr>
      </w:pPr>
    </w:p>
    <w:p w14:paraId="5585706C" w14:textId="77777777" w:rsidR="00AC4923" w:rsidRPr="000B7264" w:rsidRDefault="00AC4923" w:rsidP="00AC4923">
      <w:pPr>
        <w:rPr>
          <w:rFonts w:cs="Times New Roman"/>
          <w:color w:val="000000" w:themeColor="text1"/>
        </w:rPr>
      </w:pPr>
      <w:r w:rsidRPr="000B7264">
        <w:rPr>
          <w:rFonts w:cs="Times New Roman"/>
          <w:color w:val="000000" w:themeColor="text1"/>
        </w:rPr>
        <w:t>For the purpose of discussing the relative power of the federal and state governments, the most important clause is the fifth, which provides:</w:t>
      </w:r>
    </w:p>
    <w:p w14:paraId="7B36BD91" w14:textId="77777777" w:rsidR="00AC4923" w:rsidRPr="000B7264" w:rsidRDefault="00AC4923" w:rsidP="00AC4923">
      <w:pPr>
        <w:rPr>
          <w:rFonts w:cs="Times New Roman"/>
          <w:color w:val="000000" w:themeColor="text1"/>
        </w:rPr>
      </w:pPr>
    </w:p>
    <w:p w14:paraId="7E1357D0" w14:textId="77777777" w:rsidR="00AC4923" w:rsidRPr="000B7264" w:rsidRDefault="00AC4923" w:rsidP="00AC4923">
      <w:pPr>
        <w:ind w:left="720" w:right="720"/>
        <w:rPr>
          <w:rFonts w:cs="Times New Roman"/>
          <w:color w:val="000000" w:themeColor="text1"/>
        </w:rPr>
      </w:pPr>
      <w:r w:rsidRPr="000B7264">
        <w:rPr>
          <w:rFonts w:cs="Times New Roman"/>
          <w:color w:val="000000" w:themeColor="text1"/>
        </w:rPr>
        <w:t>The Congress shall have power to enforce, by appropriate legislation, the provisions of this article.</w:t>
      </w:r>
    </w:p>
    <w:p w14:paraId="471CB562" w14:textId="77777777" w:rsidR="00AC4923" w:rsidRPr="000B7264" w:rsidRDefault="00AC4923" w:rsidP="00AC4923">
      <w:pPr>
        <w:rPr>
          <w:rFonts w:cs="Times New Roman"/>
          <w:color w:val="000000" w:themeColor="text1"/>
        </w:rPr>
      </w:pPr>
      <w:r w:rsidRPr="000B7264">
        <w:rPr>
          <w:rFonts w:cs="Times New Roman"/>
          <w:color w:val="000000" w:themeColor="text1"/>
        </w:rPr>
        <w:t xml:space="preserve"> </w:t>
      </w:r>
    </w:p>
    <w:p w14:paraId="308DD076" w14:textId="7708CAE0" w:rsidR="00AC4923" w:rsidRPr="000B7264" w:rsidRDefault="00AC4923" w:rsidP="00AC4923">
      <w:pPr>
        <w:rPr>
          <w:rFonts w:cs="Times New Roman"/>
          <w:color w:val="000000" w:themeColor="text1"/>
        </w:rPr>
      </w:pPr>
      <w:r w:rsidRPr="000B7264">
        <w:rPr>
          <w:rFonts w:cs="Times New Roman"/>
          <w:color w:val="000000" w:themeColor="text1"/>
        </w:rPr>
        <w:t>The Fourteenth Amendment is not just a statement of rights; it is also an explicit delegation of power to the federal government to enforce these rights. As we shall discuss, this power lay largely unused for nearly a century and only began to be asserted during the civil rights era of the 1960</w:t>
      </w:r>
      <w:r w:rsidR="00F2423E">
        <w:rPr>
          <w:rFonts w:cs="Times New Roman"/>
          <w:color w:val="000000" w:themeColor="text1"/>
        </w:rPr>
        <w:t>’</w:t>
      </w:r>
      <w:r w:rsidRPr="000B7264">
        <w:rPr>
          <w:rFonts w:cs="Times New Roman"/>
          <w:color w:val="000000" w:themeColor="text1"/>
        </w:rPr>
        <w:t>s.</w:t>
      </w:r>
    </w:p>
    <w:p w14:paraId="54030617" w14:textId="77777777" w:rsidR="00AC4923" w:rsidRPr="00230DCD" w:rsidRDefault="00AC4923" w:rsidP="00230DCD">
      <w:pPr>
        <w:contextualSpacing/>
        <w:mirrorIndents/>
        <w:rPr>
          <w:rFonts w:eastAsia="Times New Roman" w:cs="Times New Roman"/>
        </w:rPr>
      </w:pPr>
    </w:p>
    <w:p w14:paraId="29848DEF" w14:textId="77777777" w:rsidR="00230DCD" w:rsidRDefault="00230DCD" w:rsidP="00230DCD">
      <w:pPr>
        <w:contextualSpacing/>
        <w:mirrorIndents/>
        <w:rPr>
          <w:rFonts w:cs="Times New Roman"/>
          <w:shd w:val="clear" w:color="auto" w:fill="FFFFFF"/>
        </w:rPr>
      </w:pPr>
    </w:p>
    <w:p w14:paraId="106E398F" w14:textId="77777777" w:rsidR="000C3D7D" w:rsidRDefault="000C3D7D" w:rsidP="00230DCD">
      <w:pPr>
        <w:contextualSpacing/>
        <w:mirrorIndents/>
        <w:rPr>
          <w:rFonts w:cs="Times New Roman"/>
          <w:shd w:val="clear" w:color="auto" w:fill="FFFFFF"/>
        </w:rPr>
      </w:pPr>
    </w:p>
    <w:p w14:paraId="55B83D61" w14:textId="77777777" w:rsidR="000C3D7D" w:rsidRPr="00230DCD" w:rsidRDefault="000C3D7D" w:rsidP="00230DCD">
      <w:pPr>
        <w:contextualSpacing/>
        <w:mirrorIndents/>
        <w:rPr>
          <w:rFonts w:cs="Times New Roman"/>
          <w:shd w:val="clear" w:color="auto" w:fill="FFFFFF"/>
        </w:rPr>
      </w:pPr>
    </w:p>
    <w:p w14:paraId="5D45DEDE" w14:textId="77777777" w:rsidR="00230DCD" w:rsidRPr="00230DCD" w:rsidRDefault="00230DCD" w:rsidP="007C2982">
      <w:pPr>
        <w:pStyle w:val="Heading1"/>
        <w:rPr>
          <w:rFonts w:eastAsia="Times New Roman"/>
        </w:rPr>
      </w:pPr>
      <w:bookmarkStart w:id="5" w:name="_THE_GREAT_DEPRESSION"/>
      <w:bookmarkEnd w:id="5"/>
      <w:r w:rsidRPr="00230DCD">
        <w:rPr>
          <w:shd w:val="clear" w:color="auto" w:fill="FFFFFF"/>
        </w:rPr>
        <w:lastRenderedPageBreak/>
        <w:t>THE GREAT DEPRESSION</w:t>
      </w:r>
    </w:p>
    <w:p w14:paraId="416B32E6" w14:textId="77777777" w:rsidR="00AC4923" w:rsidRDefault="00AC4923" w:rsidP="00230DCD">
      <w:pPr>
        <w:contextualSpacing/>
        <w:mirrorIndents/>
        <w:rPr>
          <w:rFonts w:eastAsia="Times New Roman" w:cs="Times New Roman"/>
        </w:rPr>
      </w:pPr>
    </w:p>
    <w:p w14:paraId="5C83CAB5" w14:textId="0A520C7C" w:rsidR="00230DCD" w:rsidRPr="00230DCD" w:rsidRDefault="00230DCD" w:rsidP="00230DCD">
      <w:pPr>
        <w:contextualSpacing/>
        <w:mirrorIndents/>
        <w:rPr>
          <w:rFonts w:eastAsia="Times New Roman" w:cs="Times New Roman"/>
        </w:rPr>
      </w:pPr>
      <w:r w:rsidRPr="00230DCD">
        <w:rPr>
          <w:rFonts w:eastAsia="Times New Roman" w:cs="Times New Roman"/>
        </w:rPr>
        <w:t>The Great Depression</w:t>
      </w:r>
      <w:r w:rsidR="000C3D7D">
        <w:rPr>
          <w:rFonts w:eastAsia="Times New Roman" w:cs="Times New Roman"/>
        </w:rPr>
        <w:t xml:space="preserve"> that began in 1929</w:t>
      </w:r>
      <w:r w:rsidRPr="00230DCD">
        <w:rPr>
          <w:rFonts w:eastAsia="Times New Roman" w:cs="Times New Roman"/>
        </w:rPr>
        <w:t xml:space="preserve"> resulted in a fundamental shift in the way the federal government exercised power over the economy (and a host of other aspects of American life).  </w:t>
      </w:r>
      <w:r w:rsidR="000C3D7D">
        <w:rPr>
          <w:rFonts w:eastAsia="Times New Roman" w:cs="Times New Roman"/>
        </w:rPr>
        <w:t>Initially,</w:t>
      </w:r>
      <w:r w:rsidRPr="00230DCD">
        <w:rPr>
          <w:rFonts w:eastAsia="Times New Roman" w:cs="Times New Roman"/>
        </w:rPr>
        <w:t xml:space="preserve"> it was far from clear that President Roosevelt</w:t>
      </w:r>
      <w:r w:rsidR="00F2423E">
        <w:rPr>
          <w:rFonts w:eastAsia="Times New Roman" w:cs="Times New Roman"/>
        </w:rPr>
        <w:t>’</w:t>
      </w:r>
      <w:r w:rsidRPr="00230DCD">
        <w:rPr>
          <w:rFonts w:eastAsia="Times New Roman" w:cs="Times New Roman"/>
        </w:rPr>
        <w:t xml:space="preserve">s efforts to combat the </w:t>
      </w:r>
      <w:r w:rsidR="000C3D7D">
        <w:rPr>
          <w:rFonts w:eastAsia="Times New Roman" w:cs="Times New Roman"/>
        </w:rPr>
        <w:t>depression</w:t>
      </w:r>
      <w:r w:rsidRPr="00230DCD">
        <w:rPr>
          <w:rFonts w:eastAsia="Times New Roman" w:cs="Times New Roman"/>
        </w:rPr>
        <w:t xml:space="preserve"> were going to meet the approval of the SCOTUS.</w:t>
      </w:r>
    </w:p>
    <w:p w14:paraId="47045659" w14:textId="77777777" w:rsidR="00230DCD" w:rsidRPr="00230DCD" w:rsidRDefault="00230DCD" w:rsidP="00230DCD">
      <w:pPr>
        <w:contextualSpacing/>
        <w:mirrorIndents/>
        <w:rPr>
          <w:rFonts w:eastAsia="Times New Roman" w:cs="Times New Roman"/>
        </w:rPr>
      </w:pPr>
    </w:p>
    <w:p w14:paraId="0C7170F2" w14:textId="272C402C" w:rsidR="00230DCD" w:rsidRPr="00230DCD" w:rsidRDefault="00230DCD" w:rsidP="00230DCD">
      <w:pPr>
        <w:shd w:val="clear" w:color="auto" w:fill="FFFFFF"/>
        <w:textAlignment w:val="baseline"/>
        <w:rPr>
          <w:rFonts w:cs="Times New Roman"/>
        </w:rPr>
      </w:pPr>
      <w:r w:rsidRPr="00230DCD">
        <w:rPr>
          <w:rFonts w:cs="Times New Roman"/>
        </w:rPr>
        <w:t xml:space="preserve">In 1933, Congress passed the National Industrial Recovery Act (NIRA).  Among its many provisions was one authorizing the creation of </w:t>
      </w:r>
      <w:r w:rsidR="00F2423E">
        <w:rPr>
          <w:rFonts w:cs="Times New Roman"/>
        </w:rPr>
        <w:t>‘</w:t>
      </w:r>
      <w:r w:rsidRPr="00230DCD">
        <w:rPr>
          <w:rFonts w:cs="Times New Roman"/>
        </w:rPr>
        <w:t>poultry codes</w:t>
      </w:r>
      <w:r w:rsidR="00F2423E">
        <w:rPr>
          <w:rFonts w:cs="Times New Roman"/>
        </w:rPr>
        <w:t>’</w:t>
      </w:r>
      <w:r w:rsidRPr="00230DCD">
        <w:rPr>
          <w:rFonts w:cs="Times New Roman"/>
        </w:rPr>
        <w:t xml:space="preserve"> to protect workers and consumers in that industry.  The Schechter Poultry Corporation was convicted of violating </w:t>
      </w:r>
      <w:r w:rsidR="001A52B3">
        <w:rPr>
          <w:rFonts w:cs="Times New Roman"/>
        </w:rPr>
        <w:t>the</w:t>
      </w:r>
      <w:r w:rsidRPr="00230DCD">
        <w:rPr>
          <w:rFonts w:cs="Times New Roman"/>
        </w:rPr>
        <w:t xml:space="preserve"> minimum wage and maximum hour requirements of the poultry code. In 1935, the case made its way to the SCOTUS.</w:t>
      </w:r>
    </w:p>
    <w:p w14:paraId="7706BADE" w14:textId="77777777" w:rsidR="00230DCD" w:rsidRPr="00230DCD" w:rsidRDefault="00230DCD" w:rsidP="00230DCD">
      <w:pPr>
        <w:shd w:val="clear" w:color="auto" w:fill="FFFFFF"/>
        <w:textAlignment w:val="baseline"/>
        <w:rPr>
          <w:rFonts w:cs="Times New Roman"/>
        </w:rPr>
      </w:pPr>
    </w:p>
    <w:p w14:paraId="583BD760" w14:textId="3037E215" w:rsidR="00230DCD" w:rsidRPr="00230DCD" w:rsidRDefault="00230DCD" w:rsidP="00230DCD">
      <w:pPr>
        <w:shd w:val="clear" w:color="auto" w:fill="FFFFFF"/>
        <w:textAlignment w:val="baseline"/>
        <w:rPr>
          <w:rFonts w:cs="Times New Roman"/>
        </w:rPr>
      </w:pPr>
      <w:r w:rsidRPr="00230DCD">
        <w:rPr>
          <w:rFonts w:cs="Times New Roman"/>
        </w:rPr>
        <w:t xml:space="preserve">The issue was whether the power of the federal government to regulate interstate commerce extended to imposing such wage and </w:t>
      </w:r>
      <w:r w:rsidR="000C3D7D">
        <w:rPr>
          <w:rFonts w:cs="Times New Roman"/>
        </w:rPr>
        <w:t>hours</w:t>
      </w:r>
      <w:r w:rsidRPr="00230DCD">
        <w:rPr>
          <w:rFonts w:cs="Times New Roman"/>
        </w:rPr>
        <w:t xml:space="preserve"> rules. The government argued, and the Court acknowledged, that the rules </w:t>
      </w:r>
      <w:r w:rsidR="00F2423E">
        <w:rPr>
          <w:rFonts w:cs="Times New Roman"/>
        </w:rPr>
        <w:t>“</w:t>
      </w:r>
      <w:r w:rsidRPr="00230DCD">
        <w:rPr>
          <w:rFonts w:cs="Times New Roman"/>
        </w:rPr>
        <w:t>must be viewed in the light of the grave national crisis with which Congress was confronted.</w:t>
      </w:r>
      <w:r w:rsidR="00F2423E">
        <w:rPr>
          <w:rFonts w:cs="Times New Roman"/>
        </w:rPr>
        <w:t>”</w:t>
      </w:r>
      <w:r w:rsidRPr="00230DCD">
        <w:rPr>
          <w:rFonts w:cs="Times New Roman"/>
        </w:rPr>
        <w:t xml:space="preserve"> But the Court responded: </w:t>
      </w:r>
      <w:r w:rsidR="00F2423E">
        <w:rPr>
          <w:rFonts w:cs="Times New Roman"/>
        </w:rPr>
        <w:t>“</w:t>
      </w:r>
      <w:r w:rsidRPr="00230DCD">
        <w:rPr>
          <w:rFonts w:cs="Times New Roman"/>
        </w:rPr>
        <w:t>Extraordinary conditions do not create or enlarge constitutional power.</w:t>
      </w:r>
      <w:r w:rsidR="00F2423E">
        <w:rPr>
          <w:rFonts w:cs="Times New Roman"/>
        </w:rPr>
        <w:t>”</w:t>
      </w:r>
    </w:p>
    <w:p w14:paraId="0AC25A1E" w14:textId="77777777" w:rsidR="00230DCD" w:rsidRPr="00230DCD" w:rsidRDefault="00230DCD" w:rsidP="00230DCD">
      <w:pPr>
        <w:shd w:val="clear" w:color="auto" w:fill="FFFFFF"/>
        <w:textAlignment w:val="baseline"/>
        <w:rPr>
          <w:rFonts w:cs="Times New Roman"/>
        </w:rPr>
      </w:pPr>
    </w:p>
    <w:p w14:paraId="5D07D503" w14:textId="3F28E83E" w:rsidR="00230DCD" w:rsidRPr="00230DCD" w:rsidRDefault="00230DCD" w:rsidP="00230DCD">
      <w:pPr>
        <w:shd w:val="clear" w:color="auto" w:fill="FFFFFF"/>
        <w:textAlignment w:val="baseline"/>
        <w:rPr>
          <w:rFonts w:cs="Times New Roman"/>
        </w:rPr>
      </w:pPr>
      <w:r w:rsidRPr="00230DCD">
        <w:rPr>
          <w:rFonts w:cs="Times New Roman"/>
        </w:rPr>
        <w:t xml:space="preserve">The Court held – unanimously – that while the </w:t>
      </w:r>
      <w:r w:rsidR="00F04084">
        <w:rPr>
          <w:rFonts w:cs="Times New Roman"/>
        </w:rPr>
        <w:t>chickens</w:t>
      </w:r>
      <w:r w:rsidRPr="00230DCD">
        <w:rPr>
          <w:rFonts w:cs="Times New Roman"/>
        </w:rPr>
        <w:t xml:space="preserve"> in question may once have been in interstate commerce, they had now </w:t>
      </w:r>
      <w:r w:rsidR="00F2423E">
        <w:rPr>
          <w:rFonts w:cs="Times New Roman"/>
        </w:rPr>
        <w:t>‘</w:t>
      </w:r>
      <w:r w:rsidRPr="00230DCD">
        <w:rPr>
          <w:rFonts w:cs="Times New Roman"/>
        </w:rPr>
        <w:t>come to rest</w:t>
      </w:r>
      <w:r w:rsidR="00F2423E">
        <w:rPr>
          <w:rFonts w:cs="Times New Roman"/>
        </w:rPr>
        <w:t>’</w:t>
      </w:r>
      <w:r w:rsidRPr="00230DCD">
        <w:rPr>
          <w:rFonts w:cs="Times New Roman"/>
        </w:rPr>
        <w:t xml:space="preserve"> in New York and that the regulation of the industry in New York was therefore a matter of state, not federal, concern. Congress did not have the power to enact such rules and regulations.</w:t>
      </w:r>
    </w:p>
    <w:p w14:paraId="1083C310" w14:textId="77777777" w:rsidR="00230DCD" w:rsidRPr="00230DCD" w:rsidRDefault="00230DCD" w:rsidP="00230DCD">
      <w:pPr>
        <w:contextualSpacing/>
        <w:mirrorIndents/>
        <w:rPr>
          <w:rFonts w:eastAsia="Times New Roman" w:cs="Times New Roman"/>
        </w:rPr>
      </w:pPr>
    </w:p>
    <w:p w14:paraId="29DEF0AA" w14:textId="1BB1C4B0" w:rsidR="00230DCD" w:rsidRPr="00230DCD" w:rsidRDefault="00230DCD" w:rsidP="00230DCD">
      <w:pPr>
        <w:rPr>
          <w:rFonts w:cs="Times New Roman"/>
        </w:rPr>
      </w:pPr>
      <w:r w:rsidRPr="00230DCD">
        <w:rPr>
          <w:rFonts w:cs="Times New Roman"/>
        </w:rPr>
        <w:t>After winning re-election in 1936 Roosevelt came up with a poorly conceived plan to get the SCOTUS to increase the size of the Supreme Court.  The proposal went nowhere in Congress. However, many historians believe that Roosevelt</w:t>
      </w:r>
      <w:r w:rsidR="00F2423E">
        <w:rPr>
          <w:rFonts w:cs="Times New Roman"/>
        </w:rPr>
        <w:t>’</w:t>
      </w:r>
      <w:r w:rsidRPr="00230DCD">
        <w:rPr>
          <w:rFonts w:cs="Times New Roman"/>
        </w:rPr>
        <w:t xml:space="preserve">s sweeping election victory in 1936 and his (unsuccessful) effort to </w:t>
      </w:r>
      <w:r w:rsidR="00F2423E">
        <w:rPr>
          <w:rFonts w:cs="Times New Roman"/>
        </w:rPr>
        <w:t>‘</w:t>
      </w:r>
      <w:r w:rsidRPr="00230DCD">
        <w:rPr>
          <w:rFonts w:cs="Times New Roman"/>
        </w:rPr>
        <w:t>pack</w:t>
      </w:r>
      <w:r w:rsidR="00F2423E">
        <w:rPr>
          <w:rFonts w:cs="Times New Roman"/>
        </w:rPr>
        <w:t>’</w:t>
      </w:r>
      <w:r w:rsidRPr="00230DCD">
        <w:rPr>
          <w:rFonts w:cs="Times New Roman"/>
        </w:rPr>
        <w:t xml:space="preserve"> the Court had an impact on the Justices.</w:t>
      </w:r>
    </w:p>
    <w:p w14:paraId="68C377E8" w14:textId="77777777" w:rsidR="00230DCD" w:rsidRPr="00230DCD" w:rsidRDefault="00230DCD" w:rsidP="00230DCD">
      <w:pPr>
        <w:rPr>
          <w:rFonts w:cs="Times New Roman"/>
        </w:rPr>
      </w:pPr>
    </w:p>
    <w:p w14:paraId="2DDBEA6E" w14:textId="01F3AACF" w:rsidR="00230DCD" w:rsidRPr="00230DCD" w:rsidRDefault="00230DCD" w:rsidP="00230DCD">
      <w:pPr>
        <w:rPr>
          <w:rFonts w:cs="Times New Roman"/>
        </w:rPr>
      </w:pPr>
      <w:r w:rsidRPr="00230DCD">
        <w:rPr>
          <w:rFonts w:cs="Times New Roman"/>
        </w:rPr>
        <w:t xml:space="preserve">In 1937, the SCOTUS again addressed the power of the federal government to regulate working conditions in a case involving Jones &amp; Laughlin Steel.  </w:t>
      </w:r>
      <w:r w:rsidRPr="00230DCD">
        <w:rPr>
          <w:rFonts w:eastAsia="Times New Roman" w:cs="Times New Roman"/>
          <w:bCs/>
        </w:rPr>
        <w:t>The N</w:t>
      </w:r>
      <w:r w:rsidR="00F04084">
        <w:rPr>
          <w:rFonts w:eastAsia="Times New Roman" w:cs="Times New Roman"/>
          <w:bCs/>
        </w:rPr>
        <w:t xml:space="preserve">ational </w:t>
      </w:r>
      <w:r w:rsidRPr="00230DCD">
        <w:rPr>
          <w:rFonts w:eastAsia="Times New Roman" w:cs="Times New Roman"/>
          <w:bCs/>
        </w:rPr>
        <w:t>L</w:t>
      </w:r>
      <w:r w:rsidR="00F04084">
        <w:rPr>
          <w:rFonts w:eastAsia="Times New Roman" w:cs="Times New Roman"/>
          <w:bCs/>
        </w:rPr>
        <w:t xml:space="preserve">abor </w:t>
      </w:r>
      <w:r w:rsidRPr="00230DCD">
        <w:rPr>
          <w:rFonts w:eastAsia="Times New Roman" w:cs="Times New Roman"/>
          <w:bCs/>
        </w:rPr>
        <w:t>R</w:t>
      </w:r>
      <w:r w:rsidR="00F04084">
        <w:rPr>
          <w:rFonts w:eastAsia="Times New Roman" w:cs="Times New Roman"/>
          <w:bCs/>
        </w:rPr>
        <w:t xml:space="preserve">elations </w:t>
      </w:r>
      <w:r w:rsidRPr="00230DCD">
        <w:rPr>
          <w:rFonts w:eastAsia="Times New Roman" w:cs="Times New Roman"/>
          <w:bCs/>
        </w:rPr>
        <w:t>B</w:t>
      </w:r>
      <w:r w:rsidR="00F04084">
        <w:rPr>
          <w:rFonts w:eastAsia="Times New Roman" w:cs="Times New Roman"/>
          <w:bCs/>
        </w:rPr>
        <w:t>oard</w:t>
      </w:r>
      <w:r w:rsidRPr="00230DCD">
        <w:rPr>
          <w:rFonts w:eastAsia="Times New Roman" w:cs="Times New Roman"/>
          <w:bCs/>
        </w:rPr>
        <w:t xml:space="preserve"> found that Jones &amp; Laughlin had violated various provisions of the National Labor Relations Act of 1935.  The actions of the corporation took place within Pennsylvania, and it would have been simple for the Court to follow the precedent set out in the Schechter Poultry case and hold that the corporation</w:t>
      </w:r>
      <w:r w:rsidR="00F2423E">
        <w:rPr>
          <w:rFonts w:eastAsia="Times New Roman" w:cs="Times New Roman"/>
          <w:bCs/>
        </w:rPr>
        <w:t>’</w:t>
      </w:r>
      <w:r w:rsidRPr="00230DCD">
        <w:rPr>
          <w:rFonts w:eastAsia="Times New Roman" w:cs="Times New Roman"/>
          <w:bCs/>
        </w:rPr>
        <w:t>s activities were not subject to federal regulation.</w:t>
      </w:r>
    </w:p>
    <w:p w14:paraId="68BD4E0F" w14:textId="77777777" w:rsidR="00230DCD" w:rsidRPr="00230DCD" w:rsidRDefault="00230DCD" w:rsidP="00230DCD">
      <w:pPr>
        <w:shd w:val="clear" w:color="auto" w:fill="FFFFFF"/>
        <w:contextualSpacing/>
        <w:textAlignment w:val="baseline"/>
        <w:rPr>
          <w:rFonts w:eastAsia="Times New Roman" w:cs="Times New Roman"/>
          <w:b/>
          <w:u w:val="words"/>
        </w:rPr>
      </w:pPr>
    </w:p>
    <w:p w14:paraId="416875F5" w14:textId="53AD3B8B" w:rsidR="00230DCD" w:rsidRPr="00230DCD" w:rsidRDefault="00230DCD" w:rsidP="00230DCD">
      <w:pPr>
        <w:shd w:val="clear" w:color="auto" w:fill="FFFFFF"/>
        <w:contextualSpacing/>
        <w:textAlignment w:val="baseline"/>
        <w:rPr>
          <w:rFonts w:eastAsia="Times New Roman" w:cs="Times New Roman"/>
        </w:rPr>
      </w:pPr>
      <w:r w:rsidRPr="00230DCD">
        <w:rPr>
          <w:rFonts w:eastAsia="Times New Roman" w:cs="Times New Roman"/>
          <w:bdr w:val="none" w:sz="0" w:space="0" w:color="auto" w:frame="1"/>
        </w:rPr>
        <w:t xml:space="preserve">Instead, the Court took a more expansive view of what constitutes </w:t>
      </w:r>
      <w:r w:rsidR="00F2423E">
        <w:rPr>
          <w:rFonts w:eastAsia="Times New Roman" w:cs="Times New Roman"/>
          <w:bdr w:val="none" w:sz="0" w:space="0" w:color="auto" w:frame="1"/>
        </w:rPr>
        <w:t>‘</w:t>
      </w:r>
      <w:r w:rsidRPr="00230DCD">
        <w:rPr>
          <w:rFonts w:eastAsia="Times New Roman" w:cs="Times New Roman"/>
          <w:bdr w:val="none" w:sz="0" w:space="0" w:color="auto" w:frame="1"/>
        </w:rPr>
        <w:t>interstate commerce.</w:t>
      </w:r>
      <w:r w:rsidR="00F2423E">
        <w:rPr>
          <w:rFonts w:eastAsia="Times New Roman" w:cs="Times New Roman"/>
          <w:bdr w:val="none" w:sz="0" w:space="0" w:color="auto" w:frame="1"/>
        </w:rPr>
        <w:t>’</w:t>
      </w:r>
      <w:r w:rsidRPr="00230DCD">
        <w:rPr>
          <w:rFonts w:eastAsia="Times New Roman" w:cs="Times New Roman"/>
          <w:bdr w:val="none" w:sz="0" w:space="0" w:color="auto" w:frame="1"/>
        </w:rPr>
        <w:t xml:space="preserve">  The make-up of the Court had not changed, but five Justices now found </w:t>
      </w:r>
      <w:r w:rsidRPr="00230DCD">
        <w:rPr>
          <w:rFonts w:eastAsia="Times New Roman" w:cs="Times New Roman"/>
          <w:bdr w:val="none" w:sz="0" w:space="0" w:color="auto" w:frame="1"/>
        </w:rPr>
        <w:lastRenderedPageBreak/>
        <w:t>that the federal government did have the power to regulate these employer- employee relations as part of its power to regulate interstate commerce.</w:t>
      </w:r>
      <w:r w:rsidRPr="00230DCD">
        <w:rPr>
          <w:rFonts w:eastAsia="Times New Roman" w:cs="Times New Roman"/>
        </w:rPr>
        <w:t xml:space="preserve"> The four dissenters, quite understandably, accused the majority of abandoning Supreme Court holdings to the contrary.</w:t>
      </w:r>
    </w:p>
    <w:p w14:paraId="5F82100B" w14:textId="77777777" w:rsidR="00230DCD" w:rsidRPr="00230DCD" w:rsidRDefault="00230DCD" w:rsidP="00230DCD">
      <w:pPr>
        <w:shd w:val="clear" w:color="auto" w:fill="FFFFFF"/>
        <w:contextualSpacing/>
        <w:textAlignment w:val="baseline"/>
        <w:rPr>
          <w:rFonts w:eastAsia="Times New Roman" w:cs="Times New Roman"/>
        </w:rPr>
      </w:pPr>
    </w:p>
    <w:p w14:paraId="1BAE603F" w14:textId="05BE5153" w:rsidR="00230DCD" w:rsidRPr="00230DCD" w:rsidRDefault="00F04084" w:rsidP="00230DCD">
      <w:pPr>
        <w:shd w:val="clear" w:color="auto" w:fill="FFFFFF"/>
        <w:contextualSpacing/>
        <w:textAlignment w:val="baseline"/>
        <w:rPr>
          <w:rFonts w:eastAsia="Times New Roman" w:cs="Times New Roman"/>
        </w:rPr>
      </w:pPr>
      <w:r>
        <w:rPr>
          <w:rFonts w:eastAsia="Times New Roman" w:cs="Times New Roman"/>
        </w:rPr>
        <w:t>A p</w:t>
      </w:r>
      <w:r w:rsidR="00230DCD" w:rsidRPr="00230DCD">
        <w:rPr>
          <w:rFonts w:eastAsia="Times New Roman" w:cs="Times New Roman"/>
        </w:rPr>
        <w:t xml:space="preserve">olitical humorists of the time said </w:t>
      </w:r>
      <w:r w:rsidR="00F2423E">
        <w:rPr>
          <w:rFonts w:eastAsia="Times New Roman" w:cs="Times New Roman"/>
        </w:rPr>
        <w:t>“</w:t>
      </w:r>
      <w:r w:rsidR="00230DCD" w:rsidRPr="00230DCD">
        <w:rPr>
          <w:rFonts w:eastAsia="Times New Roman" w:cs="Times New Roman"/>
        </w:rPr>
        <w:t>A switch in time saved nine.</w:t>
      </w:r>
      <w:r w:rsidR="00F2423E">
        <w:rPr>
          <w:rFonts w:eastAsia="Times New Roman" w:cs="Times New Roman"/>
        </w:rPr>
        <w:t>”</w:t>
      </w:r>
    </w:p>
    <w:p w14:paraId="0BAF1A18" w14:textId="423A05C0" w:rsidR="00230DCD" w:rsidRPr="00230DCD" w:rsidRDefault="00230DCD" w:rsidP="00230DCD">
      <w:pPr>
        <w:pStyle w:val="NormalWeb"/>
        <w:shd w:val="clear" w:color="auto" w:fill="FFFFFF"/>
        <w:spacing w:before="120" w:beforeAutospacing="0" w:after="120" w:afterAutospacing="0"/>
        <w:jc w:val="both"/>
        <w:rPr>
          <w:sz w:val="28"/>
          <w:szCs w:val="28"/>
        </w:rPr>
      </w:pPr>
      <w:r w:rsidRPr="00230DCD">
        <w:rPr>
          <w:rStyle w:val="Hyperlink"/>
          <w:rFonts w:eastAsiaTheme="majorEastAsia"/>
          <w:color w:val="auto"/>
          <w:sz w:val="28"/>
          <w:szCs w:val="28"/>
          <w:u w:val="none"/>
        </w:rPr>
        <w:t>Another goal of the New Deal was to protect farm prices by limiting wheat production to shore up prices.</w:t>
      </w:r>
      <w:r w:rsidRPr="00230DCD">
        <w:rPr>
          <w:rStyle w:val="Hyperlink"/>
          <w:rFonts w:eastAsiaTheme="majorEastAsia"/>
          <w:color w:val="auto"/>
          <w:sz w:val="28"/>
          <w:szCs w:val="28"/>
        </w:rPr>
        <w:t xml:space="preserve"> </w:t>
      </w:r>
      <w:r w:rsidRPr="00230DCD">
        <w:rPr>
          <w:sz w:val="28"/>
          <w:szCs w:val="28"/>
        </w:rPr>
        <w:t xml:space="preserve">An Ohio farmer named Roscoe Filburn grew wheat to feed animals on his own farm. He grew more than was permitted under the regulations and was ordered to pay a penalty. The dispute reached the SCOTUS in 1942. Filburn argued that since his wheat was not sold, it could not be regulated as commerce, much less </w:t>
      </w:r>
      <w:r w:rsidR="00F2423E">
        <w:rPr>
          <w:sz w:val="28"/>
          <w:szCs w:val="28"/>
        </w:rPr>
        <w:t>“</w:t>
      </w:r>
      <w:r w:rsidRPr="00230DCD">
        <w:rPr>
          <w:sz w:val="28"/>
          <w:szCs w:val="28"/>
        </w:rPr>
        <w:t>interstate</w:t>
      </w:r>
      <w:r w:rsidR="00F2423E">
        <w:rPr>
          <w:sz w:val="28"/>
          <w:szCs w:val="28"/>
        </w:rPr>
        <w:t>”</w:t>
      </w:r>
      <w:r w:rsidRPr="00230DCD">
        <w:rPr>
          <w:sz w:val="28"/>
          <w:szCs w:val="28"/>
        </w:rPr>
        <w:t xml:space="preserve"> commerce. The Supreme Court disagreed: </w:t>
      </w:r>
    </w:p>
    <w:p w14:paraId="5788CFF4" w14:textId="12A53EF4" w:rsidR="00230DCD" w:rsidRPr="00230DCD" w:rsidRDefault="00230DCD" w:rsidP="00230DCD">
      <w:pPr>
        <w:pStyle w:val="NormalWeb"/>
        <w:shd w:val="clear" w:color="auto" w:fill="FFFFFF"/>
        <w:spacing w:before="120" w:beforeAutospacing="0" w:after="120" w:afterAutospacing="0"/>
        <w:ind w:left="720" w:right="720"/>
        <w:jc w:val="both"/>
        <w:rPr>
          <w:sz w:val="28"/>
          <w:szCs w:val="28"/>
        </w:rPr>
      </w:pPr>
      <w:r w:rsidRPr="00230DCD">
        <w:rPr>
          <w:sz w:val="28"/>
          <w:szCs w:val="28"/>
        </w:rPr>
        <w:t>Even if [Filburn</w:t>
      </w:r>
      <w:r w:rsidR="00F2423E">
        <w:rPr>
          <w:sz w:val="28"/>
          <w:szCs w:val="28"/>
        </w:rPr>
        <w:t>’</w:t>
      </w:r>
      <w:r w:rsidRPr="00230DCD">
        <w:rPr>
          <w:sz w:val="28"/>
          <w:szCs w:val="28"/>
        </w:rPr>
        <w:t>s] activity be local and though it may not be regarded as commerce, it may still, whatever its nature, be reached by Congress if it exerts a substantial economic effect on interstate commerce …</w:t>
      </w:r>
    </w:p>
    <w:p w14:paraId="369E9730" w14:textId="77777777" w:rsidR="00230DCD" w:rsidRPr="00230DCD" w:rsidRDefault="00230DCD" w:rsidP="00230DCD">
      <w:pPr>
        <w:pStyle w:val="NormalWeb"/>
        <w:shd w:val="clear" w:color="auto" w:fill="FFFFFF"/>
        <w:spacing w:before="120" w:beforeAutospacing="0" w:after="120" w:afterAutospacing="0"/>
        <w:jc w:val="both"/>
        <w:rPr>
          <w:sz w:val="28"/>
          <w:szCs w:val="28"/>
        </w:rPr>
      </w:pPr>
      <w:r w:rsidRPr="00230DCD">
        <w:rPr>
          <w:sz w:val="28"/>
          <w:szCs w:val="28"/>
        </w:rPr>
        <w:t>This is about as broad a definition of interstate commerce as one can imagine and a nearly complete reversal of SCOTUS holdings from the Lockner era. The judicial branch was now giving Congress the power to regulate virtually every part of the economy.</w:t>
      </w:r>
    </w:p>
    <w:p w14:paraId="7D1AD437" w14:textId="42336A1B" w:rsidR="00230DCD" w:rsidRDefault="00230DCD" w:rsidP="00230DCD">
      <w:pPr>
        <w:rPr>
          <w:rFonts w:cs="Times New Roman"/>
        </w:rPr>
      </w:pPr>
      <w:r w:rsidRPr="00230DCD">
        <w:rPr>
          <w:rFonts w:cs="Times New Roman"/>
        </w:rPr>
        <w:t>Congress can, and sometimes has, checked the growth of economic regulations.  Republican Presidents have often argued that such regulations stifle economic growth.  Even some Democrats, such as Bill Clinton</w:t>
      </w:r>
      <w:r w:rsidR="00907584">
        <w:rPr>
          <w:rFonts w:cs="Times New Roman"/>
        </w:rPr>
        <w:t>,</w:t>
      </w:r>
      <w:r w:rsidRPr="00230DCD">
        <w:rPr>
          <w:rFonts w:cs="Times New Roman"/>
        </w:rPr>
        <w:t xml:space="preserve"> act to limit the regulatory state in which we are now living.  Despite these efforts, the intervention of the federal government into the economy remains both broad and deep.</w:t>
      </w:r>
    </w:p>
    <w:p w14:paraId="686F892B" w14:textId="77777777" w:rsidR="00AC4923" w:rsidRDefault="00AC4923" w:rsidP="00230DCD">
      <w:pPr>
        <w:rPr>
          <w:rFonts w:cs="Times New Roman"/>
        </w:rPr>
      </w:pPr>
    </w:p>
    <w:p w14:paraId="094C42A3" w14:textId="77777777" w:rsidR="00230DCD" w:rsidRPr="00230DCD" w:rsidRDefault="00230DCD" w:rsidP="00230DCD">
      <w:pPr>
        <w:rPr>
          <w:rFonts w:cs="Times New Roman"/>
          <w:u w:val="single"/>
        </w:rPr>
      </w:pPr>
    </w:p>
    <w:p w14:paraId="4DA5160B" w14:textId="0779677A" w:rsidR="00230DCD" w:rsidRDefault="00230105" w:rsidP="007C2982">
      <w:pPr>
        <w:pStyle w:val="Heading1"/>
      </w:pPr>
      <w:bookmarkStart w:id="6" w:name="_IS_THERE_ANY"/>
      <w:bookmarkEnd w:id="6"/>
      <w:r>
        <w:t xml:space="preserve">IS THERE ANY </w:t>
      </w:r>
      <w:r w:rsidR="00230DCD" w:rsidRPr="00230DCD">
        <w:t>LIMIT</w:t>
      </w:r>
      <w:r>
        <w:t>?</w:t>
      </w:r>
    </w:p>
    <w:p w14:paraId="68926031" w14:textId="77777777" w:rsidR="00230105" w:rsidRPr="00230105" w:rsidRDefault="00230105" w:rsidP="00230105"/>
    <w:p w14:paraId="514B91FD" w14:textId="5BAE2E5E" w:rsidR="00230DCD" w:rsidRPr="00230DCD" w:rsidRDefault="00230DCD" w:rsidP="00230DCD">
      <w:pPr>
        <w:rPr>
          <w:rFonts w:eastAsia="Times New Roman" w:cs="Times New Roman"/>
        </w:rPr>
      </w:pPr>
      <w:r w:rsidRPr="00230DCD">
        <w:rPr>
          <w:rFonts w:cs="Times New Roman"/>
        </w:rPr>
        <w:t>The SCOTUS has decreed, however, some limits to the federal government</w:t>
      </w:r>
      <w:r w:rsidR="00F2423E">
        <w:rPr>
          <w:rFonts w:cs="Times New Roman"/>
        </w:rPr>
        <w:t>’</w:t>
      </w:r>
      <w:r w:rsidRPr="00230DCD">
        <w:rPr>
          <w:rFonts w:cs="Times New Roman"/>
        </w:rPr>
        <w:t xml:space="preserve">s commerce clause power.  </w:t>
      </w:r>
      <w:r w:rsidRPr="00230DCD">
        <w:rPr>
          <w:rFonts w:eastAsia="Times New Roman" w:cs="Times New Roman"/>
        </w:rPr>
        <w:t>In 1995, the SCOTUS issued a rare restraint on the federal government</w:t>
      </w:r>
      <w:r w:rsidR="00F2423E">
        <w:rPr>
          <w:rFonts w:eastAsia="Times New Roman" w:cs="Times New Roman"/>
        </w:rPr>
        <w:t>’</w:t>
      </w:r>
      <w:r w:rsidRPr="00230DCD">
        <w:rPr>
          <w:rFonts w:eastAsia="Times New Roman" w:cs="Times New Roman"/>
        </w:rPr>
        <w:t>s power under the commerce clause in a case titled United States v. Lopez. Lopez was convicted of possessing a firearm in a school zone in violation of the federal Gun-Free School Zones Act. A 5 – 4 majority of the Court held that the Act could not be justified using the necessary and proper and commerce clauses.</w:t>
      </w:r>
    </w:p>
    <w:p w14:paraId="5B2C89A0" w14:textId="77777777" w:rsidR="00230DCD" w:rsidRPr="00230DCD" w:rsidRDefault="00230DCD" w:rsidP="00230DCD">
      <w:pPr>
        <w:rPr>
          <w:rFonts w:eastAsia="Times New Roman" w:cs="Times New Roman"/>
        </w:rPr>
      </w:pPr>
      <w:r w:rsidRPr="00230DCD">
        <w:rPr>
          <w:rFonts w:eastAsia="Times New Roman" w:cs="Times New Roman"/>
        </w:rPr>
        <w:t xml:space="preserve">  </w:t>
      </w:r>
    </w:p>
    <w:p w14:paraId="3EBC3929" w14:textId="5DC277D1" w:rsidR="00230105" w:rsidRDefault="00230DCD" w:rsidP="00230DCD">
      <w:pPr>
        <w:rPr>
          <w:rFonts w:eastAsia="Times New Roman" w:cs="Times New Roman"/>
        </w:rPr>
      </w:pPr>
      <w:r w:rsidRPr="00230DCD">
        <w:rPr>
          <w:rFonts w:eastAsia="Times New Roman" w:cs="Times New Roman"/>
        </w:rPr>
        <w:t>The majority held that the possession of a gun is in no sense an economic activity.  The Act is not really an economic regulation at all and therefore cannot be justified under the commerce clause.  In the majority</w:t>
      </w:r>
      <w:r w:rsidR="00F2423E">
        <w:rPr>
          <w:rFonts w:eastAsia="Times New Roman" w:cs="Times New Roman"/>
        </w:rPr>
        <w:t>’</w:t>
      </w:r>
      <w:r w:rsidRPr="00230DCD">
        <w:rPr>
          <w:rFonts w:eastAsia="Times New Roman" w:cs="Times New Roman"/>
        </w:rPr>
        <w:t xml:space="preserve">s opinion, </w:t>
      </w:r>
      <w:r w:rsidR="00EB1FE0" w:rsidRPr="00230DCD">
        <w:rPr>
          <w:rFonts w:eastAsia="Times New Roman" w:cs="Times New Roman"/>
        </w:rPr>
        <w:t>upholding</w:t>
      </w:r>
      <w:r w:rsidRPr="00230DCD">
        <w:rPr>
          <w:rFonts w:eastAsia="Times New Roman" w:cs="Times New Roman"/>
        </w:rPr>
        <w:t xml:space="preserve"> this legislation </w:t>
      </w:r>
      <w:r w:rsidRPr="00230DCD">
        <w:rPr>
          <w:rFonts w:eastAsia="Times New Roman" w:cs="Times New Roman"/>
        </w:rPr>
        <w:lastRenderedPageBreak/>
        <w:t>would essentially convert the commerce clause into a general police power of the sort held only by the States.</w:t>
      </w:r>
    </w:p>
    <w:p w14:paraId="22A71596" w14:textId="77777777" w:rsidR="00C76685" w:rsidRDefault="00C76685" w:rsidP="00230DCD">
      <w:pPr>
        <w:rPr>
          <w:rFonts w:eastAsia="Times New Roman" w:cs="Times New Roman"/>
        </w:rPr>
      </w:pPr>
    </w:p>
    <w:p w14:paraId="521D36B4" w14:textId="6479A969" w:rsidR="00C76685" w:rsidRDefault="00C76685" w:rsidP="00230DCD">
      <w:pPr>
        <w:rPr>
          <w:rFonts w:eastAsia="Times New Roman" w:cs="Times New Roman"/>
        </w:rPr>
      </w:pPr>
      <w:r>
        <w:rPr>
          <w:rFonts w:eastAsia="Times New Roman" w:cs="Times New Roman"/>
        </w:rPr>
        <w:t xml:space="preserve">In another sense, however, there really is virtually no limit.  What Congress cannot achieve by virtue of specific legislation, it can almost always achieve by virtue of the purse. </w:t>
      </w:r>
      <w:r w:rsidR="00907584">
        <w:rPr>
          <w:rFonts w:eastAsia="Times New Roman" w:cs="Times New Roman"/>
        </w:rPr>
        <w:t>Federalism is often just used for political cover.</w:t>
      </w:r>
    </w:p>
    <w:p w14:paraId="360B91D7" w14:textId="77777777" w:rsidR="00C76685" w:rsidRDefault="00C76685" w:rsidP="00230DCD">
      <w:pPr>
        <w:rPr>
          <w:rFonts w:eastAsia="Times New Roman" w:cs="Times New Roman"/>
        </w:rPr>
      </w:pPr>
    </w:p>
    <w:p w14:paraId="6E4024C2" w14:textId="5ADD0E0E" w:rsidR="00C76685" w:rsidRDefault="00C76685" w:rsidP="00230DCD">
      <w:pPr>
        <w:rPr>
          <w:rFonts w:eastAsia="Times New Roman" w:cs="Times New Roman"/>
        </w:rPr>
      </w:pPr>
      <w:r>
        <w:t>In an effort to save gas during the</w:t>
      </w:r>
      <w:r w:rsidRPr="001D0504">
        <w:t xml:space="preserve"> 1973 oil crisis, </w:t>
      </w:r>
      <w:r>
        <w:t xml:space="preserve">Richard Nixon </w:t>
      </w:r>
      <w:r>
        <w:rPr>
          <w:rFonts w:eastAsia="Times New Roman" w:cs="Times New Roman"/>
        </w:rPr>
        <w:t>– a traditional state</w:t>
      </w:r>
      <w:r w:rsidR="00F2423E">
        <w:rPr>
          <w:rFonts w:eastAsia="Times New Roman" w:cs="Times New Roman"/>
        </w:rPr>
        <w:t>’</w:t>
      </w:r>
      <w:r>
        <w:rPr>
          <w:rFonts w:eastAsia="Times New Roman" w:cs="Times New Roman"/>
        </w:rPr>
        <w:t xml:space="preserve">s rights conservative – signed </w:t>
      </w:r>
      <w:r w:rsidRPr="001D0504">
        <w:t xml:space="preserve">the 1974 Emergency Highway Energy Conservation Act  </w:t>
      </w:r>
      <w:r>
        <w:t xml:space="preserve">which </w:t>
      </w:r>
      <w:r w:rsidRPr="001D0504">
        <w:t xml:space="preserve">withheld Federal Highway funds from States that refused to </w:t>
      </w:r>
      <w:r>
        <w:t>reduce their</w:t>
      </w:r>
      <w:r w:rsidRPr="001D0504">
        <w:t xml:space="preserve"> maximum speed limit </w:t>
      </w:r>
      <w:r>
        <w:t xml:space="preserve">to </w:t>
      </w:r>
      <w:r w:rsidRPr="001D0504">
        <w:t>55 miles per hour</w:t>
      </w:r>
      <w:r>
        <w:t xml:space="preserve">. </w:t>
      </w:r>
      <w:r>
        <w:rPr>
          <w:rFonts w:eastAsia="Times New Roman" w:cs="Times New Roman"/>
        </w:rPr>
        <w:t>When Ronald Reagan – another traditional state</w:t>
      </w:r>
      <w:r w:rsidR="00F2423E">
        <w:rPr>
          <w:rFonts w:eastAsia="Times New Roman" w:cs="Times New Roman"/>
        </w:rPr>
        <w:t>’</w:t>
      </w:r>
      <w:r>
        <w:rPr>
          <w:rFonts w:eastAsia="Times New Roman" w:cs="Times New Roman"/>
        </w:rPr>
        <w:t xml:space="preserve">s rights conservative – felt that the drinking age should be 21, he signed </w:t>
      </w:r>
      <w:r w:rsidRPr="00C76685">
        <w:rPr>
          <w:rFonts w:eastAsia="Times New Roman" w:cs="Times New Roman"/>
        </w:rPr>
        <w:t>National Minimum Drinking Age Act</w:t>
      </w:r>
      <w:r>
        <w:rPr>
          <w:rFonts w:eastAsia="Times New Roman" w:cs="Times New Roman"/>
        </w:rPr>
        <w:t xml:space="preserve"> of 1984 that</w:t>
      </w:r>
      <w:r w:rsidRPr="00C76685">
        <w:rPr>
          <w:rFonts w:eastAsia="Times New Roman" w:cs="Times New Roman"/>
        </w:rPr>
        <w:t xml:space="preserve"> </w:t>
      </w:r>
      <w:r>
        <w:rPr>
          <w:rFonts w:eastAsia="Times New Roman" w:cs="Times New Roman"/>
        </w:rPr>
        <w:t>withheld</w:t>
      </w:r>
      <w:r w:rsidRPr="00C76685">
        <w:rPr>
          <w:rFonts w:eastAsia="Times New Roman" w:cs="Times New Roman"/>
        </w:rPr>
        <w:t xml:space="preserve"> federal transportation funding </w:t>
      </w:r>
      <w:r>
        <w:rPr>
          <w:rFonts w:eastAsia="Times New Roman" w:cs="Times New Roman"/>
        </w:rPr>
        <w:t>from any state that</w:t>
      </w:r>
      <w:r w:rsidRPr="00C76685">
        <w:rPr>
          <w:rFonts w:eastAsia="Times New Roman" w:cs="Times New Roman"/>
        </w:rPr>
        <w:t xml:space="preserve"> did no</w:t>
      </w:r>
      <w:r>
        <w:rPr>
          <w:rFonts w:eastAsia="Times New Roman" w:cs="Times New Roman"/>
        </w:rPr>
        <w:t>t raise its drinking age to 21</w:t>
      </w:r>
      <w:r w:rsidRPr="00C76685">
        <w:rPr>
          <w:rFonts w:eastAsia="Times New Roman" w:cs="Times New Roman"/>
        </w:rPr>
        <w:t>.</w:t>
      </w:r>
    </w:p>
    <w:p w14:paraId="00B7BFE9" w14:textId="77777777" w:rsidR="00CD2C4E" w:rsidRDefault="00CD2C4E" w:rsidP="00230DCD">
      <w:pPr>
        <w:rPr>
          <w:rFonts w:eastAsia="Times New Roman" w:cs="Times New Roman"/>
        </w:rPr>
      </w:pPr>
    </w:p>
    <w:p w14:paraId="4741E69D" w14:textId="699BF9A1" w:rsidR="00CD2C4E" w:rsidRDefault="00CD2C4E" w:rsidP="00230DCD">
      <w:pPr>
        <w:rPr>
          <w:rFonts w:eastAsia="Times New Roman" w:cs="Times New Roman"/>
        </w:rPr>
      </w:pPr>
      <w:r>
        <w:rPr>
          <w:rFonts w:eastAsia="Times New Roman" w:cs="Times New Roman"/>
        </w:rPr>
        <w:t>You may agree or disagree with the goals (saving gas and reducing alcohol related traffic accidents), but it is clear that these acts of federal coercion weaken states</w:t>
      </w:r>
      <w:r w:rsidR="00F2423E">
        <w:rPr>
          <w:rFonts w:eastAsia="Times New Roman" w:cs="Times New Roman"/>
        </w:rPr>
        <w:t>’</w:t>
      </w:r>
      <w:r>
        <w:rPr>
          <w:rFonts w:eastAsia="Times New Roman" w:cs="Times New Roman"/>
        </w:rPr>
        <w:t xml:space="preserve"> rights and expand federal power.</w:t>
      </w:r>
      <w:r w:rsidR="00076C7C">
        <w:rPr>
          <w:rFonts w:eastAsia="Times New Roman" w:cs="Times New Roman"/>
        </w:rPr>
        <w:t xml:space="preserve"> In short, these conservative actions override the traditional conservative support of states</w:t>
      </w:r>
      <w:r w:rsidR="00F2423E">
        <w:rPr>
          <w:rFonts w:eastAsia="Times New Roman" w:cs="Times New Roman"/>
        </w:rPr>
        <w:t>’</w:t>
      </w:r>
      <w:r w:rsidR="00076C7C">
        <w:rPr>
          <w:rFonts w:eastAsia="Times New Roman" w:cs="Times New Roman"/>
        </w:rPr>
        <w:t xml:space="preserve"> rights.</w:t>
      </w:r>
    </w:p>
    <w:p w14:paraId="78FAEA3F" w14:textId="77777777" w:rsidR="00C76685" w:rsidRDefault="00C76685" w:rsidP="00230DCD">
      <w:pPr>
        <w:rPr>
          <w:rFonts w:eastAsia="Times New Roman" w:cs="Times New Roman"/>
        </w:rPr>
      </w:pPr>
    </w:p>
    <w:p w14:paraId="4E4C8B33" w14:textId="5045A049" w:rsidR="00CD2C4E" w:rsidRDefault="00CD2C4E" w:rsidP="00230DCD">
      <w:pPr>
        <w:rPr>
          <w:rFonts w:eastAsia="Times New Roman" w:cs="Times New Roman"/>
        </w:rPr>
      </w:pPr>
      <w:r>
        <w:rPr>
          <w:rFonts w:eastAsia="Times New Roman" w:cs="Times New Roman"/>
        </w:rPr>
        <w:t xml:space="preserve">And </w:t>
      </w:r>
      <w:r w:rsidR="00907584">
        <w:rPr>
          <w:rFonts w:eastAsia="Times New Roman" w:cs="Times New Roman"/>
        </w:rPr>
        <w:t>many</w:t>
      </w:r>
      <w:r>
        <w:rPr>
          <w:rFonts w:eastAsia="Times New Roman" w:cs="Times New Roman"/>
        </w:rPr>
        <w:t xml:space="preserve"> liberals are just as guilty as the conservatives at abandoning a principled stance on the issue of states</w:t>
      </w:r>
      <w:r w:rsidR="00F2423E">
        <w:rPr>
          <w:rFonts w:eastAsia="Times New Roman" w:cs="Times New Roman"/>
        </w:rPr>
        <w:t>’</w:t>
      </w:r>
      <w:r>
        <w:rPr>
          <w:rFonts w:eastAsia="Times New Roman" w:cs="Times New Roman"/>
        </w:rPr>
        <w:t xml:space="preserve"> rights. When the issue is, say, civil rights, </w:t>
      </w:r>
      <w:r w:rsidR="00907584">
        <w:rPr>
          <w:rFonts w:eastAsia="Times New Roman" w:cs="Times New Roman"/>
        </w:rPr>
        <w:t>many</w:t>
      </w:r>
      <w:r>
        <w:rPr>
          <w:rFonts w:eastAsia="Times New Roman" w:cs="Times New Roman"/>
        </w:rPr>
        <w:t xml:space="preserve"> liberals are strongly in favor of using every tool in the box to coerce states to go along with liberal federal policies</w:t>
      </w:r>
      <w:r w:rsidR="00076C7C">
        <w:rPr>
          <w:rFonts w:eastAsia="Times New Roman" w:cs="Times New Roman"/>
        </w:rPr>
        <w:t xml:space="preserve"> they favor</w:t>
      </w:r>
      <w:r>
        <w:rPr>
          <w:rFonts w:eastAsia="Times New Roman" w:cs="Times New Roman"/>
        </w:rPr>
        <w:t xml:space="preserve">.  When the issue is, say, the environment, </w:t>
      </w:r>
      <w:r w:rsidR="00907584">
        <w:rPr>
          <w:rFonts w:eastAsia="Times New Roman" w:cs="Times New Roman"/>
        </w:rPr>
        <w:t>many</w:t>
      </w:r>
      <w:r>
        <w:rPr>
          <w:rFonts w:eastAsia="Times New Roman" w:cs="Times New Roman"/>
        </w:rPr>
        <w:t xml:space="preserve"> liberals are strongly in favor of letting individual states use every tool in their boxes to let states resist a more conservative policy.</w:t>
      </w:r>
    </w:p>
    <w:p w14:paraId="027B7B25" w14:textId="77777777" w:rsidR="00230105" w:rsidRPr="00230DCD" w:rsidRDefault="00230105" w:rsidP="00230DCD">
      <w:pPr>
        <w:rPr>
          <w:rFonts w:eastAsia="Times New Roman" w:cs="Times New Roman"/>
        </w:rPr>
      </w:pPr>
    </w:p>
    <w:p w14:paraId="1D882754" w14:textId="77777777" w:rsidR="00230DCD" w:rsidRPr="00230DCD" w:rsidRDefault="00230DCD" w:rsidP="00230DCD">
      <w:pPr>
        <w:rPr>
          <w:rFonts w:cs="Times New Roman"/>
          <w:u w:val="single"/>
        </w:rPr>
      </w:pPr>
    </w:p>
    <w:p w14:paraId="0B5972AC" w14:textId="77777777" w:rsidR="00230DCD" w:rsidRPr="00230DCD" w:rsidRDefault="00230DCD" w:rsidP="007C2982">
      <w:pPr>
        <w:pStyle w:val="Heading1"/>
      </w:pPr>
      <w:bookmarkStart w:id="7" w:name="_CONCLUSION"/>
      <w:bookmarkEnd w:id="7"/>
      <w:r w:rsidRPr="00230DCD">
        <w:t>CONCLUSION</w:t>
      </w:r>
    </w:p>
    <w:p w14:paraId="239441D2" w14:textId="77777777" w:rsidR="004F2390" w:rsidRDefault="004F2390" w:rsidP="00230DCD">
      <w:pPr>
        <w:rPr>
          <w:rFonts w:cs="Times New Roman"/>
        </w:rPr>
      </w:pPr>
    </w:p>
    <w:p w14:paraId="0190E9F5" w14:textId="4C3A326A" w:rsidR="00230DCD" w:rsidRPr="00230DCD" w:rsidRDefault="00230DCD" w:rsidP="00230DCD">
      <w:pPr>
        <w:rPr>
          <w:rFonts w:cs="Times New Roman"/>
        </w:rPr>
      </w:pPr>
      <w:r w:rsidRPr="00230DCD">
        <w:rPr>
          <w:rFonts w:cs="Times New Roman"/>
        </w:rPr>
        <w:t xml:space="preserve">And, so, we have come full circle.  Lawyers and judges and politicians are still debating the limits of the interstate commerce clause, both in the halls of Congress and </w:t>
      </w:r>
      <w:r w:rsidR="00C90CDD">
        <w:rPr>
          <w:rFonts w:cs="Times New Roman"/>
        </w:rPr>
        <w:t>i</w:t>
      </w:r>
      <w:r w:rsidRPr="00230DCD">
        <w:rPr>
          <w:rFonts w:cs="Times New Roman"/>
        </w:rPr>
        <w:t>n courtrooms.  While everyone agrees that much of the commerce in today</w:t>
      </w:r>
      <w:r w:rsidR="00F2423E">
        <w:rPr>
          <w:rFonts w:cs="Times New Roman"/>
        </w:rPr>
        <w:t>’</w:t>
      </w:r>
      <w:r w:rsidRPr="00230DCD">
        <w:rPr>
          <w:rFonts w:cs="Times New Roman"/>
        </w:rPr>
        <w:t>s economy is interstate in nature, there is still room for debate on where the limit lies between intra- and inter-state commerce.</w:t>
      </w:r>
    </w:p>
    <w:p w14:paraId="03B4FB22" w14:textId="77777777" w:rsidR="00230DCD" w:rsidRPr="00230DCD" w:rsidRDefault="00230DCD" w:rsidP="00230DCD">
      <w:pPr>
        <w:rPr>
          <w:rFonts w:cs="Times New Roman"/>
        </w:rPr>
      </w:pPr>
    </w:p>
    <w:p w14:paraId="5112EE2A" w14:textId="77777777" w:rsidR="00230DCD" w:rsidRPr="00230DCD" w:rsidRDefault="00230DCD" w:rsidP="00230DCD">
      <w:pPr>
        <w:rPr>
          <w:rFonts w:cs="Times New Roman"/>
        </w:rPr>
      </w:pPr>
      <w:r w:rsidRPr="00230DCD">
        <w:rPr>
          <w:rFonts w:cs="Times New Roman"/>
        </w:rPr>
        <w:t>Most of us are trying to find some principled middle ground that combines our history and our present in some rational and fair fashion, preserving the important aspects of our federal system while acknowledging the vast differences between the Americas of 1788 and 2021.</w:t>
      </w:r>
    </w:p>
    <w:p w14:paraId="5E479E8B" w14:textId="77777777" w:rsidR="00230DCD" w:rsidRPr="00230DCD" w:rsidRDefault="00230DCD" w:rsidP="00230DCD">
      <w:pPr>
        <w:rPr>
          <w:rFonts w:cs="Times New Roman"/>
        </w:rPr>
      </w:pPr>
    </w:p>
    <w:p w14:paraId="7C9A19CD" w14:textId="2E2A7B0B" w:rsidR="00230DCD" w:rsidRPr="00230DCD" w:rsidRDefault="00230DCD" w:rsidP="00230DCD">
      <w:pPr>
        <w:rPr>
          <w:rFonts w:cs="Times New Roman"/>
        </w:rPr>
      </w:pPr>
      <w:r w:rsidRPr="00230DCD">
        <w:rPr>
          <w:rFonts w:cs="Times New Roman"/>
        </w:rPr>
        <w:t>What caused these fundamental changes in the Supreme Court</w:t>
      </w:r>
      <w:r w:rsidR="00F2423E">
        <w:rPr>
          <w:rFonts w:cs="Times New Roman"/>
        </w:rPr>
        <w:t>’</w:t>
      </w:r>
      <w:r w:rsidRPr="00230DCD">
        <w:rPr>
          <w:rFonts w:cs="Times New Roman"/>
        </w:rPr>
        <w:t>s position? The language of the Constitution certainly did not change.  The economy did, however, and it changed fundamentally as well. Is the change in the Court</w:t>
      </w:r>
      <w:r w:rsidR="00F2423E">
        <w:rPr>
          <w:rFonts w:cs="Times New Roman"/>
        </w:rPr>
        <w:t>’</w:t>
      </w:r>
      <w:r w:rsidRPr="00230DCD">
        <w:rPr>
          <w:rFonts w:cs="Times New Roman"/>
        </w:rPr>
        <w:t>s opinions about the limits of congressional power an abandonment of the true meaning of the Constitution, or it based on a belief that the Constitution must be interpreted in light of new and different circumstances?</w:t>
      </w:r>
    </w:p>
    <w:p w14:paraId="3EDCCF79" w14:textId="77777777" w:rsidR="00230DCD" w:rsidRPr="00230DCD" w:rsidRDefault="00230DCD" w:rsidP="00230DCD">
      <w:pPr>
        <w:rPr>
          <w:rFonts w:cs="Times New Roman"/>
        </w:rPr>
      </w:pPr>
    </w:p>
    <w:p w14:paraId="3810347E" w14:textId="56BBB00F" w:rsidR="00230DCD" w:rsidRPr="00230DCD" w:rsidRDefault="00230DCD" w:rsidP="00230DCD">
      <w:pPr>
        <w:rPr>
          <w:rFonts w:cs="Times New Roman"/>
        </w:rPr>
      </w:pPr>
      <w:r w:rsidRPr="00230DCD">
        <w:rPr>
          <w:rFonts w:cs="Times New Roman"/>
        </w:rPr>
        <w:t xml:space="preserve">It is important, at this point, to take a step back and consider the big picture. While the Supreme Court decisions have given Congress broad authority to regulate the economy, they do not compel Congress to do so. Congress - and to a lesser extent the President – can always choose to </w:t>
      </w:r>
      <w:r w:rsidR="00C90CDD">
        <w:rPr>
          <w:rFonts w:cs="Times New Roman"/>
        </w:rPr>
        <w:t>forego regulation</w:t>
      </w:r>
      <w:r w:rsidRPr="00230DCD">
        <w:rPr>
          <w:rFonts w:cs="Times New Roman"/>
        </w:rPr>
        <w:t xml:space="preserve"> if they want. The Constitution is premised on the notion that power rests with the people, and people assert that power through election of Congress and the President and those elections, in turn, shape the composition of the Supreme Court.</w:t>
      </w:r>
    </w:p>
    <w:p w14:paraId="60BA8FF3" w14:textId="77777777" w:rsidR="00230DCD" w:rsidRPr="00230DCD" w:rsidRDefault="00230DCD" w:rsidP="00230DCD">
      <w:pPr>
        <w:rPr>
          <w:rFonts w:cs="Times New Roman"/>
        </w:rPr>
      </w:pPr>
    </w:p>
    <w:p w14:paraId="703156BC" w14:textId="77777777" w:rsidR="00230DCD" w:rsidRPr="00230DCD" w:rsidRDefault="00230DCD" w:rsidP="00230DCD">
      <w:pPr>
        <w:rPr>
          <w:rFonts w:cs="Times New Roman"/>
        </w:rPr>
      </w:pPr>
    </w:p>
    <w:p w14:paraId="1DB761B8" w14:textId="77777777" w:rsidR="00230DCD" w:rsidRPr="00230DCD" w:rsidRDefault="00230DCD" w:rsidP="00230DCD">
      <w:pPr>
        <w:rPr>
          <w:rFonts w:cs="Times New Roman"/>
        </w:rPr>
      </w:pPr>
    </w:p>
    <w:p w14:paraId="1F2C9215" w14:textId="77777777" w:rsidR="00230DCD" w:rsidRPr="00230DCD" w:rsidRDefault="00230DCD" w:rsidP="00230DCD">
      <w:pPr>
        <w:rPr>
          <w:rFonts w:cs="Times New Roman"/>
        </w:rPr>
      </w:pPr>
    </w:p>
    <w:p w14:paraId="4D96C389" w14:textId="09ADD714" w:rsidR="004F2390" w:rsidRDefault="00230DCD" w:rsidP="007C2982">
      <w:pPr>
        <w:pStyle w:val="Heading1"/>
      </w:pPr>
      <w:r w:rsidRPr="00230DCD">
        <w:t>FEDERAL</w:t>
      </w:r>
      <w:r w:rsidR="00230105">
        <w:t>ISM</w:t>
      </w:r>
      <w:r w:rsidRPr="00230DCD">
        <w:t xml:space="preserve"> AND CIVIL RIGHTS</w:t>
      </w:r>
    </w:p>
    <w:p w14:paraId="2BD82C9F" w14:textId="77777777" w:rsidR="004F2390" w:rsidRDefault="004F2390" w:rsidP="004F2390"/>
    <w:p w14:paraId="1F349F0A" w14:textId="77777777" w:rsidR="004F2390" w:rsidRPr="00E30D40" w:rsidRDefault="004F2390" w:rsidP="007C2982">
      <w:pPr>
        <w:pStyle w:val="Heading1"/>
      </w:pPr>
      <w:bookmarkStart w:id="8" w:name="_OVERVIEW_1"/>
      <w:bookmarkEnd w:id="8"/>
      <w:r w:rsidRPr="00E30D40">
        <w:t>OVERVIEW</w:t>
      </w:r>
    </w:p>
    <w:p w14:paraId="40C5FCDA" w14:textId="77777777" w:rsidR="004F2390" w:rsidRDefault="004F2390" w:rsidP="004F2390"/>
    <w:p w14:paraId="06821635" w14:textId="49677E5F" w:rsidR="004F2390" w:rsidRDefault="004F2390" w:rsidP="004F2390">
      <w:r>
        <w:t>The original Constitution made little explicit mention of civil rights.  The authors of the Constitution did not think it necessary to protect people</w:t>
      </w:r>
      <w:r w:rsidR="00F2423E">
        <w:t>’</w:t>
      </w:r>
      <w:r>
        <w:t>s civil rights from the newly created federal government because they did not believe the new government had been given the power to harm people</w:t>
      </w:r>
      <w:r w:rsidR="00F2423E">
        <w:t>’</w:t>
      </w:r>
      <w:r>
        <w:t xml:space="preserve">s civil rights. As we have discussed, opposition </w:t>
      </w:r>
      <w:r w:rsidR="00C90CDD">
        <w:t>to</w:t>
      </w:r>
      <w:r>
        <w:t xml:space="preserve"> this view led to the Bill of Rights. The Civil War amendments imposed similar restrictions on state governments and gave the federal government the power to enforce those rights. </w:t>
      </w:r>
    </w:p>
    <w:p w14:paraId="479AAF05" w14:textId="77777777" w:rsidR="004F2390" w:rsidRDefault="004F2390" w:rsidP="004F2390"/>
    <w:p w14:paraId="14391C66" w14:textId="77777777" w:rsidR="004F2390" w:rsidRDefault="004F2390" w:rsidP="004F2390"/>
    <w:p w14:paraId="6E0336C4" w14:textId="77777777" w:rsidR="004F2390" w:rsidRDefault="004F2390" w:rsidP="004F2390"/>
    <w:p w14:paraId="0C58E282" w14:textId="77777777" w:rsidR="004F2390" w:rsidRDefault="004F2390" w:rsidP="007C2982">
      <w:pPr>
        <w:pStyle w:val="Heading1"/>
      </w:pPr>
      <w:bookmarkStart w:id="9" w:name="_EARLY_DECISIONS_1"/>
      <w:bookmarkEnd w:id="9"/>
      <w:r>
        <w:t>EARLY DECISIONS</w:t>
      </w:r>
    </w:p>
    <w:p w14:paraId="48F65EE1" w14:textId="77777777" w:rsidR="004F2390" w:rsidRDefault="004F2390" w:rsidP="004F2390"/>
    <w:p w14:paraId="2EA2CCC9" w14:textId="282BD768" w:rsidR="004F2390" w:rsidRDefault="004F2390" w:rsidP="004F2390">
      <w:pPr>
        <w:shd w:val="clear" w:color="auto" w:fill="FFFFFF"/>
        <w:textAlignment w:val="baseline"/>
      </w:pPr>
      <w:r>
        <w:t xml:space="preserve">The United States Supreme Court refused to extend the basic civil right of land ownership to Native Americans in a case called Johnson v. </w:t>
      </w:r>
      <w:proofErr w:type="spellStart"/>
      <w:r>
        <w:t>M</w:t>
      </w:r>
      <w:r w:rsidR="00F2423E">
        <w:t>’</w:t>
      </w:r>
      <w:r>
        <w:t>Intosh</w:t>
      </w:r>
      <w:proofErr w:type="spellEnd"/>
      <w:r>
        <w:t xml:space="preserve">. </w:t>
      </w:r>
      <w:r>
        <w:rPr>
          <w:rFonts w:eastAsia="Times New Roman"/>
        </w:rPr>
        <w:t xml:space="preserve">The case centered on </w:t>
      </w:r>
      <w:r w:rsidRPr="00E15690">
        <w:rPr>
          <w:rFonts w:eastAsia="Times New Roman"/>
        </w:rPr>
        <w:t>lan</w:t>
      </w:r>
      <w:r>
        <w:rPr>
          <w:rFonts w:eastAsia="Times New Roman"/>
        </w:rPr>
        <w:t>d claimed by a man named Johnson</w:t>
      </w:r>
      <w:r w:rsidRPr="00E15690">
        <w:rPr>
          <w:rFonts w:eastAsia="Times New Roman"/>
        </w:rPr>
        <w:t xml:space="preserve"> </w:t>
      </w:r>
      <w:r>
        <w:rPr>
          <w:rFonts w:eastAsia="Times New Roman"/>
        </w:rPr>
        <w:t xml:space="preserve">who claimed he bought it from the </w:t>
      </w:r>
      <w:proofErr w:type="spellStart"/>
      <w:r w:rsidRPr="00B11A6A">
        <w:rPr>
          <w:rFonts w:eastAsia="Times New Roman"/>
        </w:rPr>
        <w:t>Piankeshaw</w:t>
      </w:r>
      <w:proofErr w:type="spellEnd"/>
      <w:r w:rsidRPr="00B11A6A">
        <w:rPr>
          <w:rFonts w:eastAsia="Times New Roman"/>
        </w:rPr>
        <w:t xml:space="preserve"> Indians</w:t>
      </w:r>
      <w:r>
        <w:rPr>
          <w:rFonts w:eastAsia="Times New Roman"/>
        </w:rPr>
        <w:t>. The 1823 decision is convoluted and confusing,</w:t>
      </w:r>
      <w:r>
        <w:t xml:space="preserve"> but the upshot is that the SCOTUS held that Native Americans did not own the land on </w:t>
      </w:r>
      <w:r>
        <w:lastRenderedPageBreak/>
        <w:t xml:space="preserve">which they resided.  Rather, title to that land was held by the federal government, because the </w:t>
      </w:r>
      <w:r w:rsidR="00F2423E">
        <w:t>‘</w:t>
      </w:r>
      <w:r>
        <w:t xml:space="preserve">law of discovery gave title to the </w:t>
      </w:r>
      <w:r w:rsidR="00F2423E">
        <w:t>‘</w:t>
      </w:r>
      <w:r>
        <w:t>superior</w:t>
      </w:r>
      <w:r w:rsidR="00F2423E">
        <w:t>’</w:t>
      </w:r>
      <w:r>
        <w:t xml:space="preserve"> Europeans who came to America.</w:t>
      </w:r>
    </w:p>
    <w:p w14:paraId="3696F5D7" w14:textId="77777777" w:rsidR="004F2390" w:rsidRDefault="004F2390" w:rsidP="004F2390"/>
    <w:p w14:paraId="13457748" w14:textId="09F69907" w:rsidR="004F2390" w:rsidRPr="00F32F7C" w:rsidRDefault="004F2390" w:rsidP="004F2390">
      <w:r>
        <w:t xml:space="preserve">A much more famous – infamous - case of the era was Dred Scott v. Sandford. </w:t>
      </w:r>
      <w:r w:rsidRPr="00F32F7C">
        <w:t xml:space="preserve">Dred Scott was an enslaved African-American who sued for freedom </w:t>
      </w:r>
      <w:r>
        <w:t>for himself,</w:t>
      </w:r>
      <w:r w:rsidRPr="00F32F7C">
        <w:t xml:space="preserve"> his wife, Harriet, and their two daughters</w:t>
      </w:r>
      <w:r>
        <w:t>.</w:t>
      </w:r>
      <w:r w:rsidRPr="00F32F7C">
        <w:t xml:space="preserve"> Scott claimed that he and his wife should be granted their freedom because they had lived </w:t>
      </w:r>
      <w:r>
        <w:t xml:space="preserve">for four years </w:t>
      </w:r>
      <w:r w:rsidRPr="00F32F7C">
        <w:t>in </w:t>
      </w:r>
      <w:r>
        <w:t xml:space="preserve">the state of </w:t>
      </w:r>
      <w:r w:rsidRPr="00F32F7C">
        <w:t xml:space="preserve">Illinois and the Wisconsin Territory, where slavery was illegal and </w:t>
      </w:r>
      <w:r>
        <w:t>where</w:t>
      </w:r>
      <w:r w:rsidRPr="00F32F7C">
        <w:t xml:space="preserve"> laws </w:t>
      </w:r>
      <w:r>
        <w:t>provided</w:t>
      </w:r>
      <w:r w:rsidRPr="00F32F7C">
        <w:t xml:space="preserve"> that slaveholders gave up their rights to slaves if they stayed for an extended period.</w:t>
      </w:r>
      <w:r>
        <w:t xml:space="preserve"> </w:t>
      </w:r>
    </w:p>
    <w:p w14:paraId="6AFDBC87" w14:textId="77777777" w:rsidR="004F2390" w:rsidRDefault="004F2390" w:rsidP="004F2390"/>
    <w:p w14:paraId="233669CD" w14:textId="59930E05" w:rsidR="004F2390" w:rsidRDefault="004F2390" w:rsidP="004F2390">
      <w:r>
        <w:t>There is a long and convoluted history but</w:t>
      </w:r>
      <w:r w:rsidRPr="00F32F7C">
        <w:t>,</w:t>
      </w:r>
      <w:r>
        <w:t xml:space="preserve"> after losing at the trial court level,</w:t>
      </w:r>
      <w:r w:rsidRPr="00F32F7C">
        <w:t xml:space="preserve"> Scott appealed to the </w:t>
      </w:r>
      <w:r>
        <w:t xml:space="preserve">SCOTUS. </w:t>
      </w:r>
      <w:r w:rsidRPr="00F32F7C">
        <w:t>On March 6, 1857, Chief Justice </w:t>
      </w:r>
      <w:r w:rsidRPr="00D30C9F">
        <w:t xml:space="preserve">Roger </w:t>
      </w:r>
      <w:r w:rsidR="00C90CDD">
        <w:t>Taney</w:t>
      </w:r>
      <w:r w:rsidRPr="00F32F7C">
        <w:t> delivered the majority opinion</w:t>
      </w:r>
      <w:r>
        <w:t>.</w:t>
      </w:r>
    </w:p>
    <w:p w14:paraId="7985A088" w14:textId="77777777" w:rsidR="004F2390" w:rsidRDefault="004F2390" w:rsidP="004F2390"/>
    <w:p w14:paraId="166C710D" w14:textId="77777777" w:rsidR="004F2390" w:rsidRPr="00EF6527" w:rsidRDefault="004F2390" w:rsidP="004F2390">
      <w:pPr>
        <w:ind w:left="720" w:right="720"/>
        <w:rPr>
          <w:shd w:val="clear" w:color="auto" w:fill="FFFFFF"/>
        </w:rPr>
      </w:pPr>
      <w:r w:rsidRPr="00EF6527">
        <w:rPr>
          <w:shd w:val="clear" w:color="auto" w:fill="FFFFFF"/>
        </w:rPr>
        <w:t>The question is simply this: Can a negro, whose ancestors were imported into this country, and sold as slaves, become a member of the political community formed and brought into existence by the Constitution of the United States, and as such become entitled to all the rights, and privileges, and immunities, guarant</w:t>
      </w:r>
      <w:r>
        <w:rPr>
          <w:shd w:val="clear" w:color="auto" w:fill="FFFFFF"/>
        </w:rPr>
        <w:t>e</w:t>
      </w:r>
      <w:r w:rsidRPr="00EF6527">
        <w:rPr>
          <w:shd w:val="clear" w:color="auto" w:fill="FFFFFF"/>
        </w:rPr>
        <w:t>ed by that instrument to the citizen? One of which rights is the privilege of suing in a court of the United States in the cases specified in the Constitution.  …</w:t>
      </w:r>
    </w:p>
    <w:p w14:paraId="5939CC13" w14:textId="77777777" w:rsidR="004F2390" w:rsidRDefault="004F2390" w:rsidP="004F2390">
      <w:pPr>
        <w:ind w:left="720" w:right="720"/>
        <w:rPr>
          <w:rFonts w:ascii="Source Sans Pro" w:hAnsi="Source Sans Pro"/>
          <w:color w:val="3D3D3D"/>
          <w:shd w:val="clear" w:color="auto" w:fill="FFFFFF"/>
        </w:rPr>
      </w:pPr>
    </w:p>
    <w:p w14:paraId="1956D244" w14:textId="2479CEB3" w:rsidR="004F2390" w:rsidRPr="00EF6527" w:rsidRDefault="004F2390" w:rsidP="004F2390">
      <w:pPr>
        <w:ind w:left="720" w:right="720"/>
        <w:rPr>
          <w:shd w:val="clear" w:color="auto" w:fill="FFFFFF"/>
        </w:rPr>
      </w:pPr>
      <w:r w:rsidRPr="00EF6527">
        <w:rPr>
          <w:shd w:val="clear" w:color="auto" w:fill="FFFFFF"/>
        </w:rPr>
        <w:t xml:space="preserve">We think they are not, and that they are not included, and were not intended to be included, under the word </w:t>
      </w:r>
      <w:r w:rsidR="00F2423E">
        <w:rPr>
          <w:shd w:val="clear" w:color="auto" w:fill="FFFFFF"/>
        </w:rPr>
        <w:t>‘</w:t>
      </w:r>
      <w:r w:rsidRPr="00EF6527">
        <w:rPr>
          <w:shd w:val="clear" w:color="auto" w:fill="FFFFFF"/>
        </w:rPr>
        <w:t>citizens</w:t>
      </w:r>
      <w:r w:rsidR="00F2423E">
        <w:rPr>
          <w:shd w:val="clear" w:color="auto" w:fill="FFFFFF"/>
        </w:rPr>
        <w:t>’</w:t>
      </w:r>
      <w:r w:rsidRPr="00EF6527">
        <w:rPr>
          <w:shd w:val="clear" w:color="auto" w:fill="FFFFFF"/>
        </w:rPr>
        <w:t xml:space="preserve"> in the Constitution, and can therefore claim none of the rights and privileges which that instrument provides for and secures to citizens of the United States. On the contrary, they were at that time considered as a subordinate and inferior class of beings, who had been subjugated by the dominant race, and, whether emancipated or not, yet remained subject to their authority, and had no rights or privileges but such as those who held the power and the Government might choose to grant them. …</w:t>
      </w:r>
    </w:p>
    <w:p w14:paraId="20772B82" w14:textId="77777777" w:rsidR="004F2390" w:rsidRPr="005B1D3F" w:rsidRDefault="004F2390" w:rsidP="00C90CDD">
      <w:pPr>
        <w:shd w:val="clear" w:color="auto" w:fill="FFFFFF"/>
        <w:ind w:right="720"/>
        <w:textAlignment w:val="baseline"/>
        <w:rPr>
          <w:rFonts w:ascii="Source Sans Pro" w:eastAsia="Times New Roman" w:hAnsi="Source Sans Pro"/>
          <w:color w:val="3D3D3D"/>
        </w:rPr>
      </w:pPr>
    </w:p>
    <w:p w14:paraId="16CCE023" w14:textId="19E4A95B" w:rsidR="004F2390" w:rsidRDefault="004F2390" w:rsidP="004F2390">
      <w:r>
        <w:t>Since</w:t>
      </w:r>
      <w:r w:rsidRPr="00F32F7C">
        <w:t xml:space="preserve"> African Americans had no claim to freedom or citizenship, they did not possess the legal standing to bring suit in a federal court. As slaves were private property, Congress did not have the power to regulate slavery in the territories and could not revoke a slave owner</w:t>
      </w:r>
      <w:r w:rsidR="00F2423E">
        <w:t>’</w:t>
      </w:r>
      <w:r w:rsidRPr="00F32F7C">
        <w:t xml:space="preserve">s rights based on where he lived. </w:t>
      </w:r>
    </w:p>
    <w:p w14:paraId="4CBF643F" w14:textId="77777777" w:rsidR="004F2390" w:rsidRPr="002F22A9" w:rsidRDefault="004F2390" w:rsidP="004F2390">
      <w:pPr>
        <w:ind w:right="720"/>
        <w:rPr>
          <w:shd w:val="clear" w:color="auto" w:fill="FFFFFF"/>
        </w:rPr>
      </w:pPr>
    </w:p>
    <w:p w14:paraId="6575B44E" w14:textId="77777777" w:rsidR="004F2390" w:rsidRDefault="004F2390" w:rsidP="004F2390">
      <w:r>
        <w:t xml:space="preserve">It has been written that Justice Taney believed he had fashioned a compromise on the issue of slavery by making it clear that free states could give rights to Blacks </w:t>
      </w:r>
      <w:r>
        <w:lastRenderedPageBreak/>
        <w:t xml:space="preserve">within their territories, and that the slave states were equally entitled to continue treating Blacks like property.  </w:t>
      </w:r>
      <w:r w:rsidRPr="00F32F7C">
        <w:t xml:space="preserve">Rather than settling </w:t>
      </w:r>
      <w:r>
        <w:t xml:space="preserve">the </w:t>
      </w:r>
      <w:r w:rsidRPr="00F32F7C">
        <w:t>issue</w:t>
      </w:r>
      <w:r>
        <w:t>, however</w:t>
      </w:r>
      <w:r w:rsidRPr="00F32F7C">
        <w:t>, the ruling in</w:t>
      </w:r>
      <w:r>
        <w:t>creased</w:t>
      </w:r>
      <w:r w:rsidRPr="00F32F7C">
        <w:t xml:space="preserve"> tensions between pro-slavery and anti-slavery factions, pushing the country toward civil war. </w:t>
      </w:r>
    </w:p>
    <w:p w14:paraId="6F92F1FE" w14:textId="77777777" w:rsidR="004F2390" w:rsidRDefault="004F2390" w:rsidP="004F2390"/>
    <w:p w14:paraId="616CE4C4" w14:textId="1E59CB70" w:rsidR="004F2390" w:rsidRDefault="004F2390" w:rsidP="004F2390">
      <w:r w:rsidRPr="00F32F7C">
        <w:t xml:space="preserve">Following the ruling, </w:t>
      </w:r>
      <w:r>
        <w:t>Mr. Scott</w:t>
      </w:r>
      <w:r w:rsidR="00F2423E">
        <w:t>’</w:t>
      </w:r>
      <w:r>
        <w:t xml:space="preserve">s </w:t>
      </w:r>
      <w:r w:rsidR="00F2423E">
        <w:t>‘</w:t>
      </w:r>
      <w:r>
        <w:t>owners</w:t>
      </w:r>
      <w:r w:rsidR="00F2423E">
        <w:t>’</w:t>
      </w:r>
      <w:r w:rsidRPr="00F32F7C">
        <w:t xml:space="preserve"> deeded </w:t>
      </w:r>
      <w:r>
        <w:t>him and his</w:t>
      </w:r>
      <w:r w:rsidRPr="00F32F7C">
        <w:t xml:space="preserve"> family to </w:t>
      </w:r>
      <w:r w:rsidRPr="00083F8D">
        <w:t>Taylor Blow</w:t>
      </w:r>
      <w:r w:rsidRPr="00F32F7C">
        <w:t xml:space="preserve">, </w:t>
      </w:r>
      <w:r>
        <w:t>who freed</w:t>
      </w:r>
      <w:r w:rsidRPr="00F32F7C">
        <w:t> them on May 26, 1857. Scott worked as a </w:t>
      </w:r>
      <w:r w:rsidRPr="00083F8D">
        <w:t>porter</w:t>
      </w:r>
      <w:r w:rsidRPr="00F32F7C">
        <w:t> in a St. Louis hotel, but his freedom was short-lived; he died from </w:t>
      </w:r>
      <w:r w:rsidRPr="00083F8D">
        <w:t>tuberculosis</w:t>
      </w:r>
      <w:r w:rsidRPr="00F32F7C">
        <w:t> in September 1858. He was survived by his wife and his two daughters.</w:t>
      </w:r>
    </w:p>
    <w:p w14:paraId="6F9895E1" w14:textId="77777777" w:rsidR="00C90CDD" w:rsidRDefault="00C90CDD" w:rsidP="004F2390"/>
    <w:p w14:paraId="29910E18" w14:textId="77777777" w:rsidR="004F2390" w:rsidRDefault="004F2390" w:rsidP="004F2390"/>
    <w:p w14:paraId="3CD66EDC" w14:textId="5FC10681" w:rsidR="004F2390" w:rsidRPr="00F32F7C" w:rsidRDefault="004F2390" w:rsidP="007C2982">
      <w:pPr>
        <w:pStyle w:val="Heading1"/>
      </w:pPr>
      <w:bookmarkStart w:id="10" w:name="_THE_CIVIL_WAR"/>
      <w:bookmarkStart w:id="11" w:name="_THE_CIVIL_AMENDMENTS"/>
      <w:bookmarkEnd w:id="10"/>
      <w:bookmarkEnd w:id="11"/>
      <w:r>
        <w:t xml:space="preserve">THE CIVIL </w:t>
      </w:r>
      <w:r w:rsidR="008D0775">
        <w:t xml:space="preserve">WAR </w:t>
      </w:r>
      <w:r>
        <w:t>AMENDMENTS</w:t>
      </w:r>
    </w:p>
    <w:p w14:paraId="0967B3FC" w14:textId="77777777" w:rsidR="004F2390" w:rsidRDefault="004F2390" w:rsidP="004F2390"/>
    <w:p w14:paraId="6A7077A7" w14:textId="77777777" w:rsidR="004F2390" w:rsidRDefault="004F2390" w:rsidP="004F2390">
      <w:r>
        <w:t>The Civil War altered the American landscape in fundamental ways, most of which are too obvious and numerous to discuss here. The changes of specific relevance to us are the Civil War Amendments we have already touched upon. Specifically, how can the federal government enforce the rights that are protected by that Amendment?</w:t>
      </w:r>
    </w:p>
    <w:p w14:paraId="77AB28D7" w14:textId="77777777" w:rsidR="004F2390" w:rsidRDefault="004F2390" w:rsidP="004F2390"/>
    <w:p w14:paraId="7C4AC4E0" w14:textId="77777777" w:rsidR="004F2390" w:rsidRDefault="004F2390" w:rsidP="004F2390">
      <w:r>
        <w:t>Before discussing it, however, a word about Reconstruction.</w:t>
      </w:r>
    </w:p>
    <w:p w14:paraId="5B6FC07B" w14:textId="77777777" w:rsidR="004F2390" w:rsidRDefault="004F2390" w:rsidP="004F2390"/>
    <w:p w14:paraId="3FC81F75" w14:textId="7B0FB5EB" w:rsidR="00677F4C" w:rsidRPr="000B7264" w:rsidRDefault="00677F4C" w:rsidP="00677F4C">
      <w:pPr>
        <w:rPr>
          <w:rFonts w:cs="Times New Roman"/>
          <w:color w:val="000000" w:themeColor="text1"/>
        </w:rPr>
      </w:pPr>
      <w:r w:rsidRPr="000B7264">
        <w:rPr>
          <w:rFonts w:cs="Times New Roman"/>
          <w:color w:val="000000" w:themeColor="text1"/>
        </w:rPr>
        <w:t>It is not surprising that manty people in the Confederate states did not take kindly to either their military loss or the loss of power that came from the 13</w:t>
      </w:r>
      <w:r w:rsidRPr="000B7264">
        <w:rPr>
          <w:rFonts w:cs="Times New Roman"/>
          <w:color w:val="000000" w:themeColor="text1"/>
          <w:vertAlign w:val="superscript"/>
        </w:rPr>
        <w:t>th</w:t>
      </w:r>
      <w:r w:rsidRPr="000B7264">
        <w:rPr>
          <w:rFonts w:cs="Times New Roman"/>
          <w:color w:val="000000" w:themeColor="text1"/>
        </w:rPr>
        <w:t xml:space="preserve"> and 14</w:t>
      </w:r>
      <w:r w:rsidRPr="000B7264">
        <w:rPr>
          <w:rFonts w:cs="Times New Roman"/>
          <w:color w:val="000000" w:themeColor="text1"/>
          <w:vertAlign w:val="superscript"/>
        </w:rPr>
        <w:t>th</w:t>
      </w:r>
      <w:r w:rsidRPr="000B7264">
        <w:rPr>
          <w:rFonts w:cs="Times New Roman"/>
          <w:color w:val="000000" w:themeColor="text1"/>
        </w:rPr>
        <w:t xml:space="preserve"> amendments.  Southern states suppressed Black economic, legal and political power creating, among other hurdles, significant restrictions on the right of Blacks to vote. </w:t>
      </w:r>
      <w:r w:rsidRPr="000B7264">
        <w:rPr>
          <w:rFonts w:cs="Times New Roman"/>
          <w:bCs/>
          <w:color w:val="000000" w:themeColor="text1"/>
        </w:rPr>
        <w:t xml:space="preserve">To address voter suppression, the Fifteenth Amendment, ratified in 1870, provided that the right to vote may not be infringed </w:t>
      </w:r>
      <w:r w:rsidR="00F2423E">
        <w:rPr>
          <w:rFonts w:cs="Times New Roman"/>
          <w:bCs/>
          <w:color w:val="000000" w:themeColor="text1"/>
        </w:rPr>
        <w:t>“</w:t>
      </w:r>
      <w:r w:rsidRPr="000B7264">
        <w:rPr>
          <w:rFonts w:cs="Times New Roman"/>
          <w:color w:val="000000" w:themeColor="text1"/>
        </w:rPr>
        <w:t>on account of race, color, or previous condition of servitude.</w:t>
      </w:r>
      <w:r w:rsidR="00F2423E">
        <w:rPr>
          <w:rFonts w:cs="Times New Roman"/>
          <w:color w:val="000000" w:themeColor="text1"/>
        </w:rPr>
        <w:t>”</w:t>
      </w:r>
    </w:p>
    <w:p w14:paraId="6A686183" w14:textId="77777777" w:rsidR="00677F4C" w:rsidRDefault="00677F4C" w:rsidP="004F2390">
      <w:pPr>
        <w:contextualSpacing/>
      </w:pPr>
    </w:p>
    <w:p w14:paraId="44B70EDF" w14:textId="6B177A57" w:rsidR="00677F4C" w:rsidRPr="000B7264" w:rsidRDefault="00677F4C" w:rsidP="00677F4C">
      <w:pPr>
        <w:rPr>
          <w:rFonts w:cs="Times New Roman"/>
          <w:color w:val="000000" w:themeColor="text1"/>
          <w:lang w:val="en"/>
        </w:rPr>
      </w:pPr>
      <w:r w:rsidRPr="000B7264">
        <w:rPr>
          <w:rFonts w:cs="Times New Roman"/>
          <w:color w:val="000000" w:themeColor="text1"/>
        </w:rPr>
        <w:t xml:space="preserve">This course is not a history course, but it is instructive to remember that there was a brief period of time – the Reconstruction Era – when the federal government took many affirmative steps to enforce these amendments. During the war, </w:t>
      </w:r>
      <w:r w:rsidRPr="000B7264">
        <w:rPr>
          <w:rFonts w:cs="Times New Roman"/>
          <w:color w:val="000000" w:themeColor="text1"/>
          <w:lang w:val="en"/>
        </w:rPr>
        <w:t>Congress passed the Confiscation Act to seize enslaved Blacks and established the Freedmen</w:t>
      </w:r>
      <w:r w:rsidR="00F2423E">
        <w:rPr>
          <w:rFonts w:cs="Times New Roman"/>
          <w:color w:val="000000" w:themeColor="text1"/>
          <w:lang w:val="en"/>
        </w:rPr>
        <w:t>’</w:t>
      </w:r>
      <w:r w:rsidRPr="000B7264">
        <w:rPr>
          <w:rFonts w:cs="Times New Roman"/>
          <w:color w:val="000000" w:themeColor="text1"/>
          <w:lang w:val="en"/>
        </w:rPr>
        <w:t>s Bureau to provide food and shelter to the newly freed slaves.</w:t>
      </w:r>
    </w:p>
    <w:p w14:paraId="43B032E7" w14:textId="77777777" w:rsidR="00677F4C" w:rsidRDefault="00677F4C" w:rsidP="004F2390">
      <w:pPr>
        <w:contextualSpacing/>
      </w:pPr>
    </w:p>
    <w:p w14:paraId="6938194E" w14:textId="3DEB8ED0" w:rsidR="004F2390" w:rsidRDefault="004F2390" w:rsidP="004F2390">
      <w:pPr>
        <w:contextualSpacing/>
      </w:pPr>
      <w:r w:rsidRPr="008475CB">
        <w:t>The Reconstruction era lasted from 1865 to 1877</w:t>
      </w:r>
      <w:r>
        <w:t>. The</w:t>
      </w:r>
      <w:r w:rsidRPr="008475CB">
        <w:t xml:space="preserve"> </w:t>
      </w:r>
      <w:r>
        <w:t>Republicans, the party of Lincoln and abolition, were firmly in control of the federal government, and</w:t>
      </w:r>
      <w:r w:rsidRPr="008475CB">
        <w:t xml:space="preserve"> pressed forward to </w:t>
      </w:r>
      <w:r>
        <w:t>help</w:t>
      </w:r>
      <w:r w:rsidRPr="008475CB">
        <w:t xml:space="preserve"> </w:t>
      </w:r>
      <w:r>
        <w:t>the newly freed Blacks</w:t>
      </w:r>
      <w:r w:rsidRPr="008475CB">
        <w:t xml:space="preserve">. </w:t>
      </w:r>
      <w:r>
        <w:t xml:space="preserve">Legislation </w:t>
      </w:r>
      <w:r w:rsidRPr="008475CB">
        <w:t>set out to transform Southern society by deploying the </w:t>
      </w:r>
      <w:r w:rsidRPr="00B310F7">
        <w:t>Freedmen</w:t>
      </w:r>
      <w:r w:rsidR="00F2423E">
        <w:t>’</w:t>
      </w:r>
      <w:r w:rsidRPr="00B310F7">
        <w:t>s Bureau</w:t>
      </w:r>
      <w:r w:rsidRPr="008475CB">
        <w:t> and the U.S. Army to implement a </w:t>
      </w:r>
      <w:r w:rsidRPr="00B310F7">
        <w:t>free-labor</w:t>
      </w:r>
      <w:r w:rsidRPr="008475CB">
        <w:t xml:space="preserve"> economy to replace the slave-labor economy in the South. The Bureau protected the legal rights of freedmen while negotiating labor contracts and </w:t>
      </w:r>
      <w:r w:rsidRPr="008475CB">
        <w:lastRenderedPageBreak/>
        <w:t>establishing schools and churches for them. Thousands of </w:t>
      </w:r>
      <w:r w:rsidRPr="00B310F7">
        <w:t>Northerners</w:t>
      </w:r>
      <w:r w:rsidRPr="008475CB">
        <w:t xml:space="preserve"> came to the South as missionaries and teachers as well as businessmen and politicians to serve in the social and economic programs of reconstruction. </w:t>
      </w:r>
    </w:p>
    <w:p w14:paraId="0DAFB409" w14:textId="77777777" w:rsidR="00677F4C" w:rsidRDefault="00677F4C" w:rsidP="004F2390">
      <w:pPr>
        <w:contextualSpacing/>
      </w:pPr>
    </w:p>
    <w:p w14:paraId="5BC2C0C2" w14:textId="77777777" w:rsidR="00C90CDD" w:rsidRDefault="00677F4C" w:rsidP="004F2390">
      <w:pPr>
        <w:rPr>
          <w:rFonts w:cs="Times New Roman"/>
          <w:color w:val="000000" w:themeColor="text1"/>
          <w:lang w:val="en"/>
        </w:rPr>
      </w:pPr>
      <w:r>
        <w:rPr>
          <w:rFonts w:cs="Times New Roman"/>
          <w:color w:val="000000" w:themeColor="text1"/>
          <w:lang w:val="en"/>
        </w:rPr>
        <w:t>The</w:t>
      </w:r>
      <w:r w:rsidRPr="000B7264">
        <w:rPr>
          <w:rFonts w:cs="Times New Roman"/>
          <w:color w:val="000000" w:themeColor="text1"/>
          <w:lang w:val="en"/>
        </w:rPr>
        <w:t xml:space="preserve"> debate over the conditions that should be imposed on the confederate states before they were readmitted to the Union</w:t>
      </w:r>
      <w:r>
        <w:rPr>
          <w:rFonts w:cs="Times New Roman"/>
          <w:color w:val="000000" w:themeColor="text1"/>
          <w:lang w:val="en"/>
        </w:rPr>
        <w:t xml:space="preserve"> was heated</w:t>
      </w:r>
      <w:r w:rsidRPr="000B7264">
        <w:rPr>
          <w:rFonts w:cs="Times New Roman"/>
          <w:color w:val="000000" w:themeColor="text1"/>
          <w:lang w:val="en"/>
        </w:rPr>
        <w:t>. After President Lincoln was assassinated, President Johnson vetoed Republican bill</w:t>
      </w:r>
      <w:r w:rsidR="00C90CDD">
        <w:rPr>
          <w:rFonts w:cs="Times New Roman"/>
          <w:color w:val="000000" w:themeColor="text1"/>
          <w:lang w:val="en"/>
        </w:rPr>
        <w:t>s</w:t>
      </w:r>
      <w:r>
        <w:rPr>
          <w:rFonts w:cs="Times New Roman"/>
          <w:color w:val="000000" w:themeColor="text1"/>
          <w:lang w:val="en"/>
        </w:rPr>
        <w:t xml:space="preserve"> </w:t>
      </w:r>
      <w:r w:rsidRPr="000B7264">
        <w:rPr>
          <w:rFonts w:cs="Times New Roman"/>
          <w:color w:val="000000" w:themeColor="text1"/>
          <w:lang w:val="en"/>
        </w:rPr>
        <w:t xml:space="preserve">imposing </w:t>
      </w:r>
      <w:r>
        <w:rPr>
          <w:rFonts w:cs="Times New Roman"/>
          <w:color w:val="000000" w:themeColor="text1"/>
          <w:lang w:val="en"/>
        </w:rPr>
        <w:t xml:space="preserve">strict </w:t>
      </w:r>
      <w:r w:rsidRPr="000B7264">
        <w:rPr>
          <w:rFonts w:cs="Times New Roman"/>
          <w:color w:val="000000" w:themeColor="text1"/>
          <w:lang w:val="en"/>
        </w:rPr>
        <w:t>conditions</w:t>
      </w:r>
      <w:r w:rsidR="00C90CDD">
        <w:rPr>
          <w:rFonts w:cs="Times New Roman"/>
          <w:color w:val="000000" w:themeColor="text1"/>
          <w:lang w:val="en"/>
        </w:rPr>
        <w:t xml:space="preserve"> on the confederate states</w:t>
      </w:r>
      <w:r w:rsidRPr="000B7264">
        <w:rPr>
          <w:rFonts w:cs="Times New Roman"/>
          <w:color w:val="000000" w:themeColor="text1"/>
          <w:lang w:val="en"/>
        </w:rPr>
        <w:t xml:space="preserve">, pardoned Confederate leaders, and allowed Southern states to enact Black Codes that restricted the rights of freedmen. </w:t>
      </w:r>
    </w:p>
    <w:p w14:paraId="45E4D285" w14:textId="77777777" w:rsidR="00C90CDD" w:rsidRDefault="00C90CDD" w:rsidP="004F2390">
      <w:pPr>
        <w:rPr>
          <w:rFonts w:cs="Times New Roman"/>
          <w:color w:val="000000" w:themeColor="text1"/>
          <w:lang w:val="en"/>
        </w:rPr>
      </w:pPr>
    </w:p>
    <w:p w14:paraId="460136C9" w14:textId="7285811C" w:rsidR="00677F4C" w:rsidRPr="00677F4C" w:rsidRDefault="00C90CDD" w:rsidP="004F2390">
      <w:pPr>
        <w:rPr>
          <w:rFonts w:cs="Times New Roman"/>
          <w:color w:val="000000" w:themeColor="text1"/>
          <w:lang w:val="en"/>
        </w:rPr>
      </w:pPr>
      <w:r>
        <w:rPr>
          <w:rFonts w:cs="Times New Roman"/>
          <w:color w:val="000000" w:themeColor="text1"/>
          <w:lang w:val="en"/>
        </w:rPr>
        <w:t>These</w:t>
      </w:r>
      <w:r w:rsidR="00677F4C" w:rsidRPr="000B7264">
        <w:rPr>
          <w:rFonts w:cs="Times New Roman"/>
          <w:color w:val="000000" w:themeColor="text1"/>
          <w:lang w:val="en"/>
        </w:rPr>
        <w:t xml:space="preserve"> actions </w:t>
      </w:r>
      <w:r w:rsidR="00677F4C">
        <w:rPr>
          <w:rFonts w:cs="Times New Roman"/>
          <w:color w:val="000000" w:themeColor="text1"/>
          <w:lang w:val="en"/>
        </w:rPr>
        <w:t>led to</w:t>
      </w:r>
      <w:r>
        <w:rPr>
          <w:rFonts w:cs="Times New Roman"/>
          <w:color w:val="000000" w:themeColor="text1"/>
          <w:lang w:val="en"/>
        </w:rPr>
        <w:t xml:space="preserve"> his</w:t>
      </w:r>
      <w:r w:rsidR="00677F4C">
        <w:rPr>
          <w:rFonts w:cs="Times New Roman"/>
          <w:color w:val="000000" w:themeColor="text1"/>
          <w:lang w:val="en"/>
        </w:rPr>
        <w:t xml:space="preserve"> </w:t>
      </w:r>
      <w:r>
        <w:rPr>
          <w:rFonts w:cs="Times New Roman"/>
          <w:color w:val="000000" w:themeColor="text1"/>
          <w:lang w:val="en"/>
        </w:rPr>
        <w:t>impeachment,</w:t>
      </w:r>
      <w:r w:rsidR="00677F4C">
        <w:rPr>
          <w:rFonts w:cs="Times New Roman"/>
          <w:color w:val="000000" w:themeColor="text1"/>
          <w:lang w:val="en"/>
        </w:rPr>
        <w:t xml:space="preserve"> but he was acquitted in the Senate. </w:t>
      </w:r>
      <w:r>
        <w:rPr>
          <w:rFonts w:cs="Times New Roman"/>
          <w:color w:val="000000" w:themeColor="text1"/>
          <w:lang w:val="en"/>
        </w:rPr>
        <w:t>These</w:t>
      </w:r>
      <w:r w:rsidR="00677F4C">
        <w:rPr>
          <w:rFonts w:cs="Times New Roman"/>
          <w:color w:val="000000" w:themeColor="text1"/>
          <w:lang w:val="en"/>
        </w:rPr>
        <w:t xml:space="preserve"> actions</w:t>
      </w:r>
      <w:r>
        <w:rPr>
          <w:rFonts w:cs="Times New Roman"/>
          <w:color w:val="000000" w:themeColor="text1"/>
          <w:lang w:val="en"/>
        </w:rPr>
        <w:t xml:space="preserve"> also</w:t>
      </w:r>
      <w:r w:rsidR="00677F4C">
        <w:rPr>
          <w:rFonts w:cs="Times New Roman"/>
          <w:color w:val="000000" w:themeColor="text1"/>
          <w:lang w:val="en"/>
        </w:rPr>
        <w:t xml:space="preserve"> </w:t>
      </w:r>
      <w:r w:rsidR="00677F4C" w:rsidRPr="000B7264">
        <w:rPr>
          <w:rFonts w:cs="Times New Roman"/>
          <w:color w:val="000000" w:themeColor="text1"/>
          <w:lang w:val="en"/>
        </w:rPr>
        <w:t>outraged many Northerners</w:t>
      </w:r>
      <w:r>
        <w:rPr>
          <w:rFonts w:cs="Times New Roman"/>
          <w:color w:val="000000" w:themeColor="text1"/>
          <w:lang w:val="en"/>
        </w:rPr>
        <w:t>,</w:t>
      </w:r>
      <w:r w:rsidR="00677F4C" w:rsidRPr="000B7264">
        <w:rPr>
          <w:rFonts w:cs="Times New Roman"/>
          <w:color w:val="000000" w:themeColor="text1"/>
          <w:lang w:val="en"/>
        </w:rPr>
        <w:t xml:space="preserve"> and Republicans swept to power in the 1866 elections.</w:t>
      </w:r>
      <w:r w:rsidR="00677F4C">
        <w:rPr>
          <w:rFonts w:cs="Times New Roman"/>
          <w:color w:val="000000" w:themeColor="text1"/>
          <w:lang w:val="en"/>
        </w:rPr>
        <w:t xml:space="preserve"> </w:t>
      </w:r>
      <w:r w:rsidR="00677F4C" w:rsidRPr="000B7264">
        <w:rPr>
          <w:rFonts w:cs="Times New Roman"/>
          <w:color w:val="000000" w:themeColor="text1"/>
          <w:lang w:val="en"/>
        </w:rPr>
        <w:t xml:space="preserve">New state governments were established by a coalition of freedmen, supportive white Southerners, and Northern transplants. </w:t>
      </w:r>
    </w:p>
    <w:p w14:paraId="282FB162" w14:textId="77777777" w:rsidR="004F2390" w:rsidRDefault="004F2390" w:rsidP="004F2390">
      <w:pPr>
        <w:contextualSpacing/>
      </w:pPr>
    </w:p>
    <w:p w14:paraId="48B4D398" w14:textId="7AA61D04" w:rsidR="004F2390" w:rsidRDefault="00C90CDD" w:rsidP="004F2390">
      <w:pPr>
        <w:contextualSpacing/>
      </w:pPr>
      <w:r>
        <w:t>T</w:t>
      </w:r>
      <w:r w:rsidR="004F2390" w:rsidRPr="008475CB">
        <w:t xml:space="preserve">he Reconstruction laws incensed White supremacists in the South, </w:t>
      </w:r>
      <w:r w:rsidR="004F2390">
        <w:t>and gave</w:t>
      </w:r>
      <w:r w:rsidR="004F2390" w:rsidRPr="008475CB">
        <w:t xml:space="preserve"> rise to the </w:t>
      </w:r>
      <w:r w:rsidR="004F2390" w:rsidRPr="00B310F7">
        <w:t>Ku Klux Klan</w:t>
      </w:r>
      <w:r>
        <w:t>.</w:t>
      </w:r>
    </w:p>
    <w:p w14:paraId="5C2643A3" w14:textId="77777777" w:rsidR="004F2390" w:rsidRPr="008475CB" w:rsidRDefault="004F2390" w:rsidP="004F2390">
      <w:pPr>
        <w:contextualSpacing/>
      </w:pPr>
    </w:p>
    <w:p w14:paraId="68610B1A" w14:textId="7B4D0854" w:rsidR="00677F4C" w:rsidRDefault="004F2390" w:rsidP="004F2390">
      <w:pPr>
        <w:contextualSpacing/>
      </w:pPr>
      <w:r w:rsidRPr="008475CB">
        <w:t>Elected in 1868, Republican President </w:t>
      </w:r>
      <w:r w:rsidRPr="00832040">
        <w:t>Ulysses S. Grant</w:t>
      </w:r>
      <w:r w:rsidRPr="008475CB">
        <w:t> supported congressional Reconstruction and enforced the protection of African Americans in the South</w:t>
      </w:r>
      <w:r>
        <w:t xml:space="preserve">. </w:t>
      </w:r>
      <w:r w:rsidRPr="008475CB">
        <w:t>Grant</w:t>
      </w:r>
      <w:r w:rsidR="00F2423E">
        <w:t>’</w:t>
      </w:r>
      <w:r w:rsidRPr="008475CB">
        <w:t>s policies included federal integration, equal rights, black immigration, and the </w:t>
      </w:r>
      <w:r w:rsidRPr="00832040">
        <w:t>Civil Rights Act of 1875</w:t>
      </w:r>
      <w:r w:rsidRPr="008475CB">
        <w:t xml:space="preserve">. </w:t>
      </w:r>
    </w:p>
    <w:p w14:paraId="409A65D9" w14:textId="77777777" w:rsidR="00677F4C" w:rsidRDefault="00677F4C" w:rsidP="004F2390">
      <w:pPr>
        <w:contextualSpacing/>
      </w:pPr>
    </w:p>
    <w:p w14:paraId="42FDA0C0" w14:textId="6DF3E4B8" w:rsidR="004F2390" w:rsidRDefault="004F2390" w:rsidP="004F2390">
      <w:pPr>
        <w:contextualSpacing/>
      </w:pPr>
      <w:r>
        <w:t>As people began to tire of the time and effort that Reconstruction required and, a</w:t>
      </w:r>
      <w:r w:rsidRPr="008475CB">
        <w:t>fter a major economic recession in 1873, the Democrats regained control of the House of R</w:t>
      </w:r>
      <w:r>
        <w:t>epresentatives.</w:t>
      </w:r>
      <w:r w:rsidRPr="008475CB">
        <w:t xml:space="preserve"> In 1877, as part of a </w:t>
      </w:r>
      <w:r w:rsidRPr="00832040">
        <w:t>congressional bargain</w:t>
      </w:r>
      <w:r w:rsidRPr="008475CB">
        <w:t> to elect a Republican as president following the disputed </w:t>
      </w:r>
      <w:r w:rsidRPr="00832040">
        <w:t>1876 presidential election</w:t>
      </w:r>
      <w:r w:rsidRPr="008475CB">
        <w:t xml:space="preserve">, Army troops were withdrawn from the </w:t>
      </w:r>
      <w:r>
        <w:t>confederate</w:t>
      </w:r>
      <w:r w:rsidRPr="008475CB">
        <w:t xml:space="preserve"> states where they remained</w:t>
      </w:r>
      <w:r>
        <w:t>,</w:t>
      </w:r>
      <w:r w:rsidRPr="008475CB">
        <w:t xml:space="preserve"> mark</w:t>
      </w:r>
      <w:r>
        <w:t>ing</w:t>
      </w:r>
      <w:r w:rsidRPr="008475CB">
        <w:t xml:space="preserve"> the end of Reconstruction.</w:t>
      </w:r>
    </w:p>
    <w:p w14:paraId="170CCC1B" w14:textId="77777777" w:rsidR="004F2390" w:rsidRDefault="004F2390" w:rsidP="004F2390">
      <w:pPr>
        <w:contextualSpacing/>
      </w:pPr>
    </w:p>
    <w:p w14:paraId="60FEDFEE" w14:textId="113FE1FE" w:rsidR="004F2390" w:rsidRDefault="004F2390" w:rsidP="004F2390">
      <w:pPr>
        <w:contextualSpacing/>
      </w:pPr>
      <w:r>
        <w:t>For most of the next century, Blacks remained second class citizens in much of the confederacy, although the Union states were certainly no bed of roses.  Blacks continued to suffer institutionalized mistreatment in every aspect of life – voting, housing, economics, criminal justice, you name it.  The promise of the Fourteenth Amendment was deferred.</w:t>
      </w:r>
    </w:p>
    <w:p w14:paraId="2CE1892D" w14:textId="77777777" w:rsidR="004F2390" w:rsidRDefault="004F2390" w:rsidP="004F2390"/>
    <w:p w14:paraId="63584369" w14:textId="1B15BD4D" w:rsidR="004F2390" w:rsidRDefault="004F2390" w:rsidP="004F2390">
      <w:pPr>
        <w:rPr>
          <w:rFonts w:eastAsia="Times New Roman"/>
        </w:rPr>
      </w:pPr>
      <w:r>
        <w:rPr>
          <w:bCs/>
        </w:rPr>
        <w:t xml:space="preserve">The Fourteenth Amendment, in theory, </w:t>
      </w:r>
      <w:r>
        <w:rPr>
          <w:rFonts w:eastAsia="Times New Roman"/>
        </w:rPr>
        <w:t>revolutionized civil rights law and justified the reconstruction efforts, but apart from reconstruction and sporadic efforts in some states, the full effects of the revolution were not felt for a century.</w:t>
      </w:r>
    </w:p>
    <w:p w14:paraId="4C1EF899" w14:textId="77777777" w:rsidR="004F2390" w:rsidRDefault="004F2390" w:rsidP="004F2390">
      <w:pPr>
        <w:rPr>
          <w:rFonts w:eastAsia="Times New Roman"/>
        </w:rPr>
      </w:pPr>
    </w:p>
    <w:p w14:paraId="5B33DD2C" w14:textId="77777777" w:rsidR="004F2390" w:rsidRDefault="004F2390" w:rsidP="004F2390">
      <w:pPr>
        <w:rPr>
          <w:rFonts w:eastAsia="Times New Roman"/>
        </w:rPr>
      </w:pPr>
    </w:p>
    <w:p w14:paraId="6FB8C7C9" w14:textId="77777777" w:rsidR="004F2390" w:rsidRDefault="004F2390" w:rsidP="004F2390"/>
    <w:p w14:paraId="1ED54BF4" w14:textId="77777777" w:rsidR="004F2390" w:rsidRDefault="004F2390" w:rsidP="007C2982">
      <w:pPr>
        <w:pStyle w:val="Heading1"/>
      </w:pPr>
      <w:bookmarkStart w:id="12" w:name="_JIM_CROW_AND"/>
      <w:bookmarkEnd w:id="12"/>
      <w:r>
        <w:t>JIM CROW AND HOMER PLESSY</w:t>
      </w:r>
    </w:p>
    <w:p w14:paraId="77CF92B3" w14:textId="77777777" w:rsidR="004F2390" w:rsidRDefault="004F2390" w:rsidP="004F2390"/>
    <w:p w14:paraId="713BCCAB" w14:textId="77777777" w:rsidR="004F2390" w:rsidRPr="0029694C" w:rsidRDefault="004F2390" w:rsidP="004F2390">
      <w:pPr>
        <w:rPr>
          <w:rFonts w:eastAsia="Times New Roman"/>
          <w:lang w:val="en"/>
        </w:rPr>
      </w:pPr>
      <w:r>
        <w:t>On paper, the Fourteenth Amendment looked grand.  And it was a monumental step in the direction of equality. But, with reconstruction essentially over by 1877, Southern were largely freed from federal oversight and returned to their ante-bellum ways, admittedly without overt slavery, but with laws that created the same type of social stratification that existed under slavery. The political and legal cover for this racism was the doctrine of separate but equal, and the most famous case interpreting that doctrine is Plessy v. Ferguson.</w:t>
      </w:r>
    </w:p>
    <w:p w14:paraId="1E27AED7" w14:textId="77777777" w:rsidR="004F2390" w:rsidRDefault="004F2390" w:rsidP="004F2390"/>
    <w:p w14:paraId="736B252D" w14:textId="77777777" w:rsidR="004F2390" w:rsidRDefault="004F2390" w:rsidP="004F2390">
      <w:pPr>
        <w:shd w:val="clear" w:color="auto" w:fill="FFFFFF"/>
        <w:textAlignment w:val="baseline"/>
        <w:rPr>
          <w:rFonts w:eastAsia="Times New Roman"/>
        </w:rPr>
      </w:pPr>
      <w:r w:rsidRPr="0033719B">
        <w:rPr>
          <w:rFonts w:eastAsia="Times New Roman"/>
        </w:rPr>
        <w:t>Homer Plessy was a citizen</w:t>
      </w:r>
      <w:r>
        <w:rPr>
          <w:rFonts w:eastAsia="Times New Roman"/>
          <w:b/>
          <w:bCs/>
        </w:rPr>
        <w:t xml:space="preserve"> </w:t>
      </w:r>
      <w:r w:rsidRPr="00434106">
        <w:rPr>
          <w:rFonts w:eastAsia="Times New Roman"/>
        </w:rPr>
        <w:t>of mixed descent</w:t>
      </w:r>
      <w:r>
        <w:rPr>
          <w:rFonts w:eastAsia="Times New Roman"/>
        </w:rPr>
        <w:t xml:space="preserve"> who, </w:t>
      </w:r>
      <w:r w:rsidRPr="00434106">
        <w:rPr>
          <w:rFonts w:eastAsia="Times New Roman"/>
        </w:rPr>
        <w:t xml:space="preserve">on June 7, 1892, </w:t>
      </w:r>
      <w:r>
        <w:rPr>
          <w:rFonts w:eastAsia="Times New Roman"/>
        </w:rPr>
        <w:t>bought</w:t>
      </w:r>
      <w:r w:rsidRPr="00434106">
        <w:rPr>
          <w:rFonts w:eastAsia="Times New Roman"/>
        </w:rPr>
        <w:t xml:space="preserve"> a first-class </w:t>
      </w:r>
      <w:r>
        <w:rPr>
          <w:rFonts w:eastAsia="Times New Roman"/>
        </w:rPr>
        <w:t>ticket on a train</w:t>
      </w:r>
      <w:r w:rsidRPr="00434106">
        <w:rPr>
          <w:rFonts w:eastAsia="Times New Roman"/>
        </w:rPr>
        <w:t xml:space="preserve"> from New Orleans to Covington, </w:t>
      </w:r>
      <w:r>
        <w:rPr>
          <w:rFonts w:eastAsia="Times New Roman"/>
        </w:rPr>
        <w:t>Louisiana. He</w:t>
      </w:r>
      <w:r w:rsidRPr="00434106">
        <w:rPr>
          <w:rFonts w:eastAsia="Times New Roman"/>
        </w:rPr>
        <w:t xml:space="preserve"> </w:t>
      </w:r>
      <w:r>
        <w:rPr>
          <w:rFonts w:eastAsia="Times New Roman"/>
        </w:rPr>
        <w:t xml:space="preserve">sat in </w:t>
      </w:r>
      <w:r w:rsidRPr="00434106">
        <w:rPr>
          <w:rFonts w:eastAsia="Times New Roman"/>
        </w:rPr>
        <w:t xml:space="preserve">a seat in a coach </w:t>
      </w:r>
      <w:r>
        <w:rPr>
          <w:rFonts w:eastAsia="Times New Roman"/>
        </w:rPr>
        <w:t>for</w:t>
      </w:r>
      <w:r w:rsidRPr="00434106">
        <w:rPr>
          <w:rFonts w:eastAsia="Times New Roman"/>
        </w:rPr>
        <w:t xml:space="preserve"> </w:t>
      </w:r>
      <w:r>
        <w:rPr>
          <w:rFonts w:eastAsia="Times New Roman"/>
        </w:rPr>
        <w:t xml:space="preserve">white </w:t>
      </w:r>
      <w:r w:rsidRPr="00434106">
        <w:rPr>
          <w:rFonts w:eastAsia="Times New Roman"/>
        </w:rPr>
        <w:t>passengers</w:t>
      </w:r>
      <w:r>
        <w:rPr>
          <w:rFonts w:eastAsia="Times New Roman"/>
        </w:rPr>
        <w:t>. The train</w:t>
      </w:r>
      <w:r w:rsidRPr="00434106">
        <w:rPr>
          <w:rFonts w:eastAsia="Times New Roman"/>
        </w:rPr>
        <w:t xml:space="preserve"> conductor</w:t>
      </w:r>
      <w:r>
        <w:rPr>
          <w:rFonts w:eastAsia="Times New Roman"/>
        </w:rPr>
        <w:t xml:space="preserve"> ordered Plessy to leave the coach and sit in a coach reserved for non-white persons or be ejected from the train. Plessy refused and was</w:t>
      </w:r>
      <w:r w:rsidRPr="00434106">
        <w:rPr>
          <w:rFonts w:eastAsia="Times New Roman"/>
        </w:rPr>
        <w:t xml:space="preserve"> </w:t>
      </w:r>
      <w:r>
        <w:rPr>
          <w:rFonts w:eastAsia="Times New Roman"/>
        </w:rPr>
        <w:t>thrown off the train, taken to jail and charged with violating a Louisiana law that required such seating arrangements.</w:t>
      </w:r>
    </w:p>
    <w:p w14:paraId="707E1C97" w14:textId="77777777" w:rsidR="004F2390" w:rsidRDefault="004F2390" w:rsidP="004F2390">
      <w:pPr>
        <w:shd w:val="clear" w:color="auto" w:fill="FFFFFF"/>
        <w:textAlignment w:val="baseline"/>
        <w:rPr>
          <w:rFonts w:eastAsia="Times New Roman"/>
        </w:rPr>
      </w:pPr>
    </w:p>
    <w:p w14:paraId="311BC6C4" w14:textId="637A88DA" w:rsidR="004F2390" w:rsidRDefault="004F2390" w:rsidP="004F2390">
      <w:pPr>
        <w:shd w:val="clear" w:color="auto" w:fill="FFFFFF"/>
        <w:textAlignment w:val="baseline"/>
        <w:rPr>
          <w:rFonts w:eastAsia="Times New Roman"/>
        </w:rPr>
      </w:pPr>
      <w:r>
        <w:rPr>
          <w:rFonts w:eastAsia="Times New Roman"/>
        </w:rPr>
        <w:t xml:space="preserve">The case made its way to the SCOTUS in 1896, where Mr. </w:t>
      </w:r>
      <w:r w:rsidR="00EB1FE0">
        <w:rPr>
          <w:rFonts w:eastAsia="Times New Roman"/>
        </w:rPr>
        <w:t>Plessy</w:t>
      </w:r>
      <w:r>
        <w:rPr>
          <w:rFonts w:eastAsia="Times New Roman"/>
        </w:rPr>
        <w:t xml:space="preserve"> argued that the statute violated</w:t>
      </w:r>
      <w:r w:rsidRPr="00434106">
        <w:rPr>
          <w:rFonts w:eastAsia="Times New Roman"/>
        </w:rPr>
        <w:t xml:space="preserve"> the</w:t>
      </w:r>
      <w:r>
        <w:rPr>
          <w:rFonts w:eastAsia="Times New Roman"/>
        </w:rPr>
        <w:t xml:space="preserve"> F</w:t>
      </w:r>
      <w:r w:rsidRPr="00434106">
        <w:rPr>
          <w:rFonts w:eastAsia="Times New Roman"/>
        </w:rPr>
        <w:t xml:space="preserve">ourteenth </w:t>
      </w:r>
      <w:r>
        <w:rPr>
          <w:rFonts w:eastAsia="Times New Roman"/>
        </w:rPr>
        <w:t>A</w:t>
      </w:r>
      <w:r w:rsidRPr="00434106">
        <w:rPr>
          <w:rFonts w:eastAsia="Times New Roman"/>
        </w:rPr>
        <w:t>mendment</w:t>
      </w:r>
      <w:r w:rsidR="00F2423E">
        <w:rPr>
          <w:rFonts w:eastAsia="Times New Roman"/>
        </w:rPr>
        <w:t>’</w:t>
      </w:r>
      <w:r>
        <w:rPr>
          <w:rFonts w:eastAsia="Times New Roman"/>
        </w:rPr>
        <w:t xml:space="preserve">s guarantee of equal protection, </w:t>
      </w:r>
      <w:r w:rsidR="00A65404">
        <w:rPr>
          <w:rFonts w:eastAsia="Times New Roman"/>
        </w:rPr>
        <w:t>and Louisiana</w:t>
      </w:r>
      <w:r>
        <w:rPr>
          <w:rFonts w:eastAsia="Times New Roman"/>
        </w:rPr>
        <w:t xml:space="preserve"> defended on the ground that the rail accommodations for Blacks was equal to those for whites. The Court held:</w:t>
      </w:r>
    </w:p>
    <w:p w14:paraId="11A51510" w14:textId="77777777" w:rsidR="004F2390" w:rsidRDefault="004F2390" w:rsidP="004F2390">
      <w:pPr>
        <w:shd w:val="clear" w:color="auto" w:fill="FFFFFF"/>
        <w:textAlignment w:val="baseline"/>
        <w:rPr>
          <w:rFonts w:eastAsia="Times New Roman"/>
        </w:rPr>
      </w:pPr>
    </w:p>
    <w:p w14:paraId="0525C1B6" w14:textId="448FD7B8" w:rsidR="004F2390" w:rsidRDefault="004F2390" w:rsidP="004F2390">
      <w:pPr>
        <w:shd w:val="clear" w:color="auto" w:fill="FFFFFF"/>
        <w:ind w:left="720" w:right="720"/>
        <w:textAlignment w:val="baseline"/>
        <w:rPr>
          <w:rFonts w:eastAsia="Times New Roman"/>
        </w:rPr>
      </w:pPr>
      <w:r w:rsidRPr="00434106">
        <w:rPr>
          <w:rFonts w:eastAsia="Times New Roman"/>
        </w:rPr>
        <w:t>The object of the amendment was undoubtedly to enforce the absolute equality of the two races before the law, but, in the nature of things, it could not have been intended to abolish distinctions based upon color, or to enforce social, as distinguished from political equality, or a commingling of the two races upon terms unsatisfactory to either.</w:t>
      </w:r>
    </w:p>
    <w:p w14:paraId="14850DC1" w14:textId="77777777" w:rsidR="004F2390" w:rsidRDefault="004F2390" w:rsidP="004F2390">
      <w:pPr>
        <w:shd w:val="clear" w:color="auto" w:fill="FFFFFF"/>
        <w:ind w:left="720" w:right="720"/>
        <w:textAlignment w:val="baseline"/>
        <w:rPr>
          <w:rFonts w:eastAsia="Times New Roman"/>
        </w:rPr>
      </w:pPr>
    </w:p>
    <w:p w14:paraId="4F6D6627" w14:textId="77777777" w:rsidR="004F2390" w:rsidRDefault="004F2390" w:rsidP="004F2390">
      <w:pPr>
        <w:shd w:val="clear" w:color="auto" w:fill="FFFFFF"/>
        <w:ind w:left="720" w:right="720"/>
        <w:textAlignment w:val="baseline"/>
        <w:rPr>
          <w:rFonts w:eastAsia="Times New Roman"/>
        </w:rPr>
      </w:pPr>
      <w:r w:rsidRPr="00434106">
        <w:rPr>
          <w:rFonts w:eastAsia="Times New Roman"/>
        </w:rPr>
        <w:t>Laws permitting, and even requiring, their separation, in places where they are liable to be brought into contact, do not necessarily imply the inferiority of either race to the other, and have been generally, if not universally, recognized as within the competency of the state legislatures in the exercise of their police power. The most common instance of this is connected with the establishment of separate schools for white and colored children, which have been held to be a valid exercise of the legislative power even by courts of states where the political rights of the colored race have been longest and most earnestly enforced.</w:t>
      </w:r>
    </w:p>
    <w:p w14:paraId="32F4B31F" w14:textId="77777777" w:rsidR="004F2390" w:rsidRDefault="004F2390" w:rsidP="004F2390">
      <w:pPr>
        <w:shd w:val="clear" w:color="auto" w:fill="FFFFFF"/>
        <w:ind w:right="720"/>
        <w:textAlignment w:val="baseline"/>
        <w:rPr>
          <w:rFonts w:eastAsia="Times New Roman"/>
        </w:rPr>
      </w:pPr>
    </w:p>
    <w:p w14:paraId="708874A4" w14:textId="77777777" w:rsidR="004F2390" w:rsidRDefault="004F2390" w:rsidP="004F2390">
      <w:pPr>
        <w:shd w:val="clear" w:color="auto" w:fill="FFFFFF"/>
        <w:textAlignment w:val="baseline"/>
        <w:rPr>
          <w:rFonts w:eastAsia="Times New Roman"/>
        </w:rPr>
      </w:pPr>
      <w:r>
        <w:rPr>
          <w:rFonts w:eastAsia="Times New Roman"/>
        </w:rPr>
        <w:t>There are two fundamental flaws with this line of reasoning.  The first is that requiring separation does, in fact, imply the inferiority of one race; otherwise, why would there be any need to enforce separation.</w:t>
      </w:r>
    </w:p>
    <w:p w14:paraId="3DEFA340" w14:textId="77777777" w:rsidR="004F2390" w:rsidRDefault="004F2390" w:rsidP="004F2390">
      <w:pPr>
        <w:shd w:val="clear" w:color="auto" w:fill="FFFFFF"/>
        <w:ind w:right="720"/>
        <w:textAlignment w:val="baseline"/>
        <w:rPr>
          <w:rFonts w:eastAsia="Times New Roman"/>
        </w:rPr>
      </w:pPr>
    </w:p>
    <w:p w14:paraId="2D56A8D7" w14:textId="220CB5FB" w:rsidR="004F2390" w:rsidRDefault="004F2390" w:rsidP="004F2390">
      <w:pPr>
        <w:shd w:val="clear" w:color="auto" w:fill="FFFFFF"/>
        <w:textAlignment w:val="baseline"/>
        <w:rPr>
          <w:rFonts w:eastAsia="Times New Roman"/>
        </w:rPr>
      </w:pPr>
      <w:r>
        <w:rPr>
          <w:rFonts w:eastAsia="Times New Roman"/>
        </w:rPr>
        <w:t xml:space="preserve">Secondly, the plain truth which the Court simply ignored was that the </w:t>
      </w:r>
      <w:r w:rsidR="00F2423E">
        <w:rPr>
          <w:rFonts w:eastAsia="Times New Roman"/>
        </w:rPr>
        <w:t>‘</w:t>
      </w:r>
      <w:r>
        <w:rPr>
          <w:rFonts w:eastAsia="Times New Roman"/>
        </w:rPr>
        <w:t>separate</w:t>
      </w:r>
      <w:r w:rsidR="00F2423E">
        <w:rPr>
          <w:rFonts w:eastAsia="Times New Roman"/>
        </w:rPr>
        <w:t>’</w:t>
      </w:r>
      <w:r>
        <w:rPr>
          <w:rFonts w:eastAsia="Times New Roman"/>
        </w:rPr>
        <w:t xml:space="preserve"> accommodations were far from </w:t>
      </w:r>
      <w:r w:rsidR="00F2423E">
        <w:rPr>
          <w:rFonts w:eastAsia="Times New Roman"/>
        </w:rPr>
        <w:t>‘</w:t>
      </w:r>
      <w:r>
        <w:rPr>
          <w:rFonts w:eastAsia="Times New Roman"/>
        </w:rPr>
        <w:t>equal.</w:t>
      </w:r>
      <w:r w:rsidR="00F2423E">
        <w:rPr>
          <w:rFonts w:eastAsia="Times New Roman"/>
        </w:rPr>
        <w:t>’</w:t>
      </w:r>
      <w:r>
        <w:rPr>
          <w:rFonts w:eastAsia="Times New Roman"/>
        </w:rPr>
        <w:t xml:space="preserve">  That is, after all, why Plessy wanted to sit in the white section; it was far nicer.  But the SCOTUS ignored this fact and decided the case on a completely logical, but fundamentally unfair, ground.</w:t>
      </w:r>
    </w:p>
    <w:p w14:paraId="70980ABB" w14:textId="77777777" w:rsidR="004F2390" w:rsidRDefault="004F2390" w:rsidP="004F2390">
      <w:pPr>
        <w:shd w:val="clear" w:color="auto" w:fill="FFFFFF"/>
        <w:ind w:right="720"/>
        <w:textAlignment w:val="baseline"/>
        <w:rPr>
          <w:rFonts w:eastAsia="Times New Roman"/>
        </w:rPr>
      </w:pPr>
    </w:p>
    <w:p w14:paraId="13E0A4D8" w14:textId="6104C320" w:rsidR="004F2390" w:rsidRDefault="004F2390" w:rsidP="004F2390">
      <w:pPr>
        <w:shd w:val="clear" w:color="auto" w:fill="FFFFFF"/>
        <w:textAlignment w:val="baseline"/>
        <w:rPr>
          <w:rFonts w:eastAsia="Times New Roman"/>
        </w:rPr>
      </w:pPr>
      <w:r w:rsidRPr="00434106">
        <w:rPr>
          <w:rFonts w:eastAsia="Times New Roman"/>
        </w:rPr>
        <w:t>Justice</w:t>
      </w:r>
      <w:r>
        <w:rPr>
          <w:rFonts w:eastAsia="Times New Roman"/>
        </w:rPr>
        <w:t xml:space="preserve"> John Marshall Harlan, </w:t>
      </w:r>
      <w:r w:rsidR="00F2423E">
        <w:rPr>
          <w:rFonts w:eastAsia="Times New Roman"/>
        </w:rPr>
        <w:t>‘</w:t>
      </w:r>
      <w:r>
        <w:rPr>
          <w:rFonts w:eastAsia="Times New Roman"/>
        </w:rPr>
        <w:t>the great dissenter,</w:t>
      </w:r>
      <w:r w:rsidR="00F2423E">
        <w:rPr>
          <w:rFonts w:eastAsia="Times New Roman"/>
        </w:rPr>
        <w:t>’</w:t>
      </w:r>
      <w:r>
        <w:rPr>
          <w:rFonts w:eastAsia="Times New Roman"/>
        </w:rPr>
        <w:t xml:space="preserve"> began his dissent in this case by describing the passage of the Thirteenth and Fourteenth Amendments:</w:t>
      </w:r>
    </w:p>
    <w:p w14:paraId="2C209E27" w14:textId="77777777" w:rsidR="004F2390" w:rsidRDefault="004F2390" w:rsidP="004F2390">
      <w:pPr>
        <w:shd w:val="clear" w:color="auto" w:fill="FFFFFF"/>
        <w:textAlignment w:val="baseline"/>
        <w:rPr>
          <w:rFonts w:eastAsia="Times New Roman"/>
        </w:rPr>
      </w:pPr>
    </w:p>
    <w:p w14:paraId="7A601408" w14:textId="77777777" w:rsidR="004F2390" w:rsidRDefault="004F2390" w:rsidP="004F2390">
      <w:pPr>
        <w:shd w:val="clear" w:color="auto" w:fill="FFFFFF"/>
        <w:ind w:left="720" w:right="720"/>
        <w:textAlignment w:val="baseline"/>
        <w:rPr>
          <w:rFonts w:eastAsia="Times New Roman"/>
        </w:rPr>
      </w:pPr>
      <w:r w:rsidRPr="00434106">
        <w:rPr>
          <w:rFonts w:eastAsia="Times New Roman"/>
        </w:rPr>
        <w:t xml:space="preserve">These notable additions to the fundamental law were welcomed by the friends of liberty throughout the world. They removed the race line from our governmental systems. </w:t>
      </w:r>
      <w:r>
        <w:rPr>
          <w:rFonts w:eastAsia="Times New Roman"/>
        </w:rPr>
        <w:t>…</w:t>
      </w:r>
      <w:r w:rsidRPr="00434106">
        <w:rPr>
          <w:rFonts w:eastAsia="Times New Roman"/>
        </w:rPr>
        <w:t xml:space="preserve"> They declared that the law in the states shall be the same for the black as for the white; that all persons, whether colored or white, shall stand equal before the laws of the states; and in regard to the colored race, for whose protection the amendment was primarily designed, that no discrimination shall be made against them by law because of their color. </w:t>
      </w:r>
    </w:p>
    <w:p w14:paraId="52ED7D40" w14:textId="77777777" w:rsidR="004F2390" w:rsidRDefault="004F2390" w:rsidP="004F2390">
      <w:pPr>
        <w:shd w:val="clear" w:color="auto" w:fill="FFFFFF"/>
        <w:textAlignment w:val="baseline"/>
        <w:rPr>
          <w:rFonts w:eastAsia="Times New Roman"/>
        </w:rPr>
      </w:pPr>
    </w:p>
    <w:p w14:paraId="7BEAF450" w14:textId="77777777" w:rsidR="004F2390" w:rsidRDefault="004F2390" w:rsidP="004F2390">
      <w:pPr>
        <w:shd w:val="clear" w:color="auto" w:fill="FFFFFF"/>
        <w:textAlignment w:val="baseline"/>
        <w:rPr>
          <w:rFonts w:eastAsia="Times New Roman"/>
        </w:rPr>
      </w:pPr>
      <w:r>
        <w:rPr>
          <w:rFonts w:eastAsia="Times New Roman"/>
        </w:rPr>
        <w:t>Harlan rejected the</w:t>
      </w:r>
      <w:r w:rsidRPr="00434106">
        <w:rPr>
          <w:rFonts w:eastAsia="Times New Roman"/>
        </w:rPr>
        <w:t xml:space="preserve"> argument that the statute d</w:t>
      </w:r>
      <w:r>
        <w:rPr>
          <w:rFonts w:eastAsia="Times New Roman"/>
        </w:rPr>
        <w:t>id</w:t>
      </w:r>
      <w:r w:rsidRPr="00434106">
        <w:rPr>
          <w:rFonts w:eastAsia="Times New Roman"/>
        </w:rPr>
        <w:t> not discriminate against either race</w:t>
      </w:r>
      <w:r>
        <w:rPr>
          <w:rFonts w:eastAsia="Times New Roman"/>
        </w:rPr>
        <w:t xml:space="preserve"> as it applied equally</w:t>
      </w:r>
      <w:r w:rsidRPr="00434106">
        <w:rPr>
          <w:rFonts w:eastAsia="Times New Roman"/>
        </w:rPr>
        <w:t xml:space="preserve"> to white and </w:t>
      </w:r>
      <w:r>
        <w:rPr>
          <w:rFonts w:eastAsia="Times New Roman"/>
        </w:rPr>
        <w:t>non-white</w:t>
      </w:r>
      <w:r w:rsidRPr="00434106">
        <w:rPr>
          <w:rFonts w:eastAsia="Times New Roman"/>
        </w:rPr>
        <w:t xml:space="preserve"> citizens. </w:t>
      </w:r>
    </w:p>
    <w:p w14:paraId="7FAB88C2" w14:textId="77777777" w:rsidR="004F2390" w:rsidRDefault="004F2390" w:rsidP="004F2390">
      <w:pPr>
        <w:shd w:val="clear" w:color="auto" w:fill="FFFFFF"/>
        <w:textAlignment w:val="baseline"/>
        <w:rPr>
          <w:rFonts w:eastAsia="Times New Roman"/>
        </w:rPr>
      </w:pPr>
    </w:p>
    <w:p w14:paraId="72AA89A9" w14:textId="77777777" w:rsidR="004F2390" w:rsidRDefault="004F2390" w:rsidP="004F2390">
      <w:pPr>
        <w:shd w:val="clear" w:color="auto" w:fill="FFFFFF"/>
        <w:ind w:left="720" w:right="720"/>
        <w:textAlignment w:val="baseline"/>
        <w:rPr>
          <w:rFonts w:eastAsia="Times New Roman"/>
        </w:rPr>
      </w:pPr>
      <w:r w:rsidRPr="00434106">
        <w:rPr>
          <w:rFonts w:eastAsia="Times New Roman"/>
        </w:rPr>
        <w:t xml:space="preserve">Everyone knows that the statute in question had its origin in the purpose, not so much to exclude white persons from railroad cars occupied by blacks, as to exclude colored people from coaches occupied by or assigned to white persons. </w:t>
      </w:r>
      <w:r>
        <w:rPr>
          <w:rFonts w:eastAsia="Times New Roman"/>
        </w:rPr>
        <w:t>…</w:t>
      </w:r>
      <w:r w:rsidRPr="00434106">
        <w:rPr>
          <w:rFonts w:eastAsia="Times New Roman"/>
        </w:rPr>
        <w:t xml:space="preserve"> The thing to accomplish was, under the guise of giving equal accommodation for whites and blacks, to compel the latter to keep to themselves while traveling in railroad passenger coaches. </w:t>
      </w:r>
    </w:p>
    <w:p w14:paraId="13701D18" w14:textId="77777777" w:rsidR="004F2390" w:rsidRDefault="004F2390" w:rsidP="004F2390">
      <w:pPr>
        <w:shd w:val="clear" w:color="auto" w:fill="FFFFFF"/>
        <w:textAlignment w:val="baseline"/>
        <w:rPr>
          <w:rFonts w:eastAsia="Times New Roman"/>
        </w:rPr>
      </w:pPr>
    </w:p>
    <w:p w14:paraId="4F18EF92" w14:textId="77777777" w:rsidR="004F2390" w:rsidRDefault="004F2390" w:rsidP="004F2390">
      <w:pPr>
        <w:shd w:val="clear" w:color="auto" w:fill="FFFFFF"/>
        <w:ind w:left="720" w:right="720"/>
        <w:textAlignment w:val="baseline"/>
        <w:rPr>
          <w:rFonts w:eastAsia="Times New Roman"/>
        </w:rPr>
      </w:pPr>
      <w:r w:rsidRPr="00434106">
        <w:rPr>
          <w:rFonts w:eastAsia="Times New Roman"/>
        </w:rPr>
        <w:t>If a white man and a black man choose to occupy the same public conveyance on a public highway, it is their right to do so; and no government, proceeding alone on grounds of race, can prevent it without infringing the personal liberty of each.</w:t>
      </w:r>
    </w:p>
    <w:p w14:paraId="0AAB8351" w14:textId="77777777" w:rsidR="004F2390" w:rsidRDefault="004F2390" w:rsidP="004F2390">
      <w:pPr>
        <w:rPr>
          <w:rFonts w:eastAsia="Times New Roman"/>
        </w:rPr>
      </w:pPr>
    </w:p>
    <w:p w14:paraId="70D974A4" w14:textId="028A8F5E" w:rsidR="004F2390" w:rsidRDefault="004F2390" w:rsidP="004F2390">
      <w:pPr>
        <w:rPr>
          <w:rFonts w:eastAsia="Times New Roman"/>
        </w:rPr>
      </w:pPr>
      <w:r>
        <w:rPr>
          <w:rFonts w:eastAsia="Times New Roman"/>
        </w:rPr>
        <w:t xml:space="preserve">Clearly, the SCOTUS was on the wrong side of history. The </w:t>
      </w:r>
      <w:r w:rsidR="00F2423E">
        <w:rPr>
          <w:rFonts w:eastAsia="Times New Roman"/>
        </w:rPr>
        <w:t>‘</w:t>
      </w:r>
      <w:r>
        <w:rPr>
          <w:rFonts w:eastAsia="Times New Roman"/>
        </w:rPr>
        <w:t>separate but equal</w:t>
      </w:r>
      <w:r w:rsidR="00F2423E">
        <w:rPr>
          <w:rFonts w:eastAsia="Times New Roman"/>
        </w:rPr>
        <w:t>’</w:t>
      </w:r>
      <w:r>
        <w:rPr>
          <w:rFonts w:eastAsia="Times New Roman"/>
        </w:rPr>
        <w:t xml:space="preserve"> doctrine remained vibrant for another sixty years.  But the long sweep of history </w:t>
      </w:r>
      <w:r>
        <w:rPr>
          <w:rFonts w:eastAsia="Times New Roman"/>
        </w:rPr>
        <w:lastRenderedPageBreak/>
        <w:t>bends toward justice (to steal from Martin Luther King) and the moral bankruptcy of this doctrine is now apparent.</w:t>
      </w:r>
    </w:p>
    <w:p w14:paraId="615CBCF3" w14:textId="77777777" w:rsidR="004F2390" w:rsidRDefault="004F2390" w:rsidP="004F2390">
      <w:pPr>
        <w:rPr>
          <w:rFonts w:eastAsia="Times New Roman"/>
        </w:rPr>
      </w:pPr>
    </w:p>
    <w:p w14:paraId="3DC99C68" w14:textId="77777777" w:rsidR="004F2390" w:rsidRDefault="004F2390" w:rsidP="004F2390">
      <w:pPr>
        <w:rPr>
          <w:rFonts w:eastAsia="Times New Roman"/>
        </w:rPr>
      </w:pPr>
    </w:p>
    <w:p w14:paraId="7A820B5C" w14:textId="77777777" w:rsidR="004F2390" w:rsidRDefault="004F2390" w:rsidP="004F2390">
      <w:pPr>
        <w:rPr>
          <w:rFonts w:eastAsia="Times New Roman"/>
        </w:rPr>
      </w:pPr>
    </w:p>
    <w:p w14:paraId="69FAB07F" w14:textId="77777777" w:rsidR="004F2390" w:rsidRDefault="004F2390" w:rsidP="007C2982">
      <w:pPr>
        <w:pStyle w:val="Heading1"/>
      </w:pPr>
      <w:bookmarkStart w:id="13" w:name="_BROWN_V._BOARD"/>
      <w:bookmarkEnd w:id="13"/>
      <w:r>
        <w:t>BROWN V. BOARD OF EDUCATION</w:t>
      </w:r>
    </w:p>
    <w:p w14:paraId="5151DD84" w14:textId="77777777" w:rsidR="004F2390" w:rsidRDefault="004F2390" w:rsidP="004F2390">
      <w:pPr>
        <w:rPr>
          <w:rFonts w:eastAsia="Times New Roman"/>
        </w:rPr>
      </w:pPr>
    </w:p>
    <w:p w14:paraId="4CABE193" w14:textId="7C5DDAD9" w:rsidR="004F2390" w:rsidRDefault="004F2390" w:rsidP="004F2390">
      <w:pPr>
        <w:rPr>
          <w:rFonts w:eastAsia="Times New Roman"/>
        </w:rPr>
      </w:pPr>
      <w:r>
        <w:rPr>
          <w:rFonts w:eastAsia="Times New Roman"/>
        </w:rPr>
        <w:t xml:space="preserve">But what if the </w:t>
      </w:r>
      <w:r w:rsidR="00F2423E">
        <w:rPr>
          <w:rFonts w:eastAsia="Times New Roman"/>
        </w:rPr>
        <w:t>‘</w:t>
      </w:r>
      <w:r>
        <w:rPr>
          <w:rFonts w:eastAsia="Times New Roman"/>
        </w:rPr>
        <w:t>separate</w:t>
      </w:r>
      <w:r w:rsidR="00F2423E">
        <w:rPr>
          <w:rFonts w:eastAsia="Times New Roman"/>
        </w:rPr>
        <w:t>’</w:t>
      </w:r>
      <w:r>
        <w:rPr>
          <w:rFonts w:eastAsia="Times New Roman"/>
        </w:rPr>
        <w:t xml:space="preserve"> accommodations were truly </w:t>
      </w:r>
      <w:r w:rsidR="00F2423E">
        <w:rPr>
          <w:rFonts w:eastAsia="Times New Roman"/>
        </w:rPr>
        <w:t>‘</w:t>
      </w:r>
      <w:r>
        <w:rPr>
          <w:rFonts w:eastAsia="Times New Roman"/>
        </w:rPr>
        <w:t>equal</w:t>
      </w:r>
      <w:r w:rsidR="00F2423E">
        <w:rPr>
          <w:rFonts w:eastAsia="Times New Roman"/>
        </w:rPr>
        <w:t>’</w:t>
      </w:r>
      <w:r>
        <w:rPr>
          <w:rFonts w:eastAsia="Times New Roman"/>
        </w:rPr>
        <w:t>?  This was one of the issues facing the SCOTUS when it overturned Plessy in the famous case of Brown v. Board of Education.  Brown has an interesting legal and political history, on which we could spend an entire class, but suffice it to say for our purposes that Back schoolchildren in several states sued their school districts because those districts enforced racial segregation. The case was argued twice in front of the SCOTUS, and there appears to have been a lot of behind the scenes maneuvering, but in the end, in 1954, Chief Justice Earl Warren was able to author a unanimous decision outlawing such segregation.</w:t>
      </w:r>
    </w:p>
    <w:p w14:paraId="78F9AF52" w14:textId="77777777" w:rsidR="004F2390" w:rsidRDefault="004F2390" w:rsidP="004F2390">
      <w:pPr>
        <w:rPr>
          <w:rFonts w:eastAsia="Times New Roman"/>
        </w:rPr>
      </w:pPr>
    </w:p>
    <w:p w14:paraId="1DC7E4B6" w14:textId="77777777" w:rsidR="004F2390" w:rsidRDefault="004F2390" w:rsidP="004F2390">
      <w:r>
        <w:t>The opinion is extremely short and succinct (as far as SCOTUS opinions go, that is) and got right to the heart of the matter:</w:t>
      </w:r>
    </w:p>
    <w:p w14:paraId="189DE0C7" w14:textId="77777777" w:rsidR="004F2390" w:rsidRDefault="004F2390" w:rsidP="004F2390"/>
    <w:p w14:paraId="7BC4F0C8" w14:textId="77777777" w:rsidR="004F2390" w:rsidRDefault="004F2390" w:rsidP="004F2390">
      <w:pPr>
        <w:ind w:left="720" w:right="720"/>
      </w:pPr>
      <w:r w:rsidRPr="004B1B52">
        <w:t>In each of the cases, minors of the Negro race</w:t>
      </w:r>
      <w:r>
        <w:t xml:space="preserve"> … </w:t>
      </w:r>
      <w:r w:rsidRPr="004B1B52">
        <w:t xml:space="preserve">seek the aid of the courts in obtaining admission to the public schools of their community on a nonsegregated basis. In each instance, they have been denied admission to schools attended by white children under laws requiring or permitting segregation according to race. </w:t>
      </w:r>
    </w:p>
    <w:p w14:paraId="4D56153A" w14:textId="77777777" w:rsidR="004F2390" w:rsidRPr="004B1B52" w:rsidRDefault="004F2390" w:rsidP="004F2390"/>
    <w:p w14:paraId="7A79338C" w14:textId="77777777" w:rsidR="004F2390" w:rsidRDefault="004F2390" w:rsidP="004F2390">
      <w:r>
        <w:t>The opinion addressed one problem of constitutional interpretation: How can we really know what the authors of the Fourteenth Amendment, or the voters who ratified it, actually meant?  The plain fact is that the Fourteenth Amendment meant different things to different factions and those factions all hoped for different future interpretations.</w:t>
      </w:r>
    </w:p>
    <w:p w14:paraId="16BB8E21" w14:textId="77777777" w:rsidR="004F2390" w:rsidRDefault="004F2390" w:rsidP="004F2390"/>
    <w:p w14:paraId="34483CAA" w14:textId="77777777" w:rsidR="004F2390" w:rsidRDefault="004F2390" w:rsidP="004F2390">
      <w:r>
        <w:t>The opinion then addressed a second fundamental problem with constitutional interpretation: Times have changed. Public education was virtually non-existent in the South when the Amendment was ratified, and</w:t>
      </w:r>
    </w:p>
    <w:p w14:paraId="524C13D5" w14:textId="77777777" w:rsidR="004F2390" w:rsidRDefault="004F2390" w:rsidP="004F2390"/>
    <w:p w14:paraId="4BA1B68F" w14:textId="77777777" w:rsidR="004F2390" w:rsidRDefault="004F2390" w:rsidP="004F2390">
      <w:pPr>
        <w:ind w:left="720" w:right="720"/>
      </w:pPr>
      <w:r w:rsidRPr="004B1B52">
        <w:t>As a consequence, it is not surprising that there should be so little in the history of the Fourteenth Amendment relating to its intended effect on public education.</w:t>
      </w:r>
    </w:p>
    <w:p w14:paraId="15E5602C" w14:textId="77777777" w:rsidR="004F2390" w:rsidRPr="004B1B52" w:rsidRDefault="004F2390" w:rsidP="004F2390">
      <w:pPr>
        <w:ind w:left="720" w:right="720"/>
      </w:pPr>
    </w:p>
    <w:p w14:paraId="1BA731C2" w14:textId="77777777" w:rsidR="004F2390" w:rsidRDefault="004F2390" w:rsidP="004F2390">
      <w:r>
        <w:lastRenderedPageBreak/>
        <w:t>The opinion also addressed the question of precedent: Plessy v. Ferguson. The Court, with lawyerly reasoning, found ways to distinguish Plessy and other similar opinions from the case at hand.</w:t>
      </w:r>
    </w:p>
    <w:p w14:paraId="782C94AC" w14:textId="77777777" w:rsidR="004F2390" w:rsidRDefault="004F2390" w:rsidP="004F2390"/>
    <w:p w14:paraId="61508956" w14:textId="221008FE" w:rsidR="004F2390" w:rsidRDefault="004F2390" w:rsidP="004F2390">
      <w:r>
        <w:t>Turning to the substantive issue, the Court noted that</w:t>
      </w:r>
      <w:r w:rsidRPr="004B1B52">
        <w:t xml:space="preserve"> there </w:t>
      </w:r>
      <w:r>
        <w:t>we</w:t>
      </w:r>
      <w:r w:rsidRPr="004B1B52">
        <w:t xml:space="preserve">re findings </w:t>
      </w:r>
      <w:r>
        <w:t>in the lower courts</w:t>
      </w:r>
      <w:r w:rsidRPr="004B1B52">
        <w:t xml:space="preserve"> that the </w:t>
      </w:r>
      <w:r>
        <w:t>Black</w:t>
      </w:r>
      <w:r w:rsidRPr="004B1B52">
        <w:t xml:space="preserve"> and </w:t>
      </w:r>
      <w:r>
        <w:t>W</w:t>
      </w:r>
      <w:r w:rsidRPr="004B1B52">
        <w:t xml:space="preserve">hite schools </w:t>
      </w:r>
      <w:r>
        <w:t>were being</w:t>
      </w:r>
      <w:r w:rsidRPr="004B1B52">
        <w:t xml:space="preserve"> equalized </w:t>
      </w:r>
      <w:r>
        <w:t>in terms of</w:t>
      </w:r>
      <w:r w:rsidRPr="004B1B52">
        <w:t xml:space="preserve"> buildings, curricula, qualifications and salaries of teachers, </w:t>
      </w:r>
      <w:r>
        <w:t>etc.</w:t>
      </w:r>
      <w:r w:rsidRPr="004B1B52">
        <w:t> </w:t>
      </w:r>
      <w:r>
        <w:t xml:space="preserve">The Court held that it needed to look beyond these factors: </w:t>
      </w:r>
      <w:r w:rsidR="00F2423E">
        <w:t>“</w:t>
      </w:r>
      <w:r w:rsidRPr="004B1B52">
        <w:t>We must look instead to the effect of segregation itself on public education.</w:t>
      </w:r>
      <w:r w:rsidR="00F2423E">
        <w:t>”</w:t>
      </w:r>
    </w:p>
    <w:p w14:paraId="69B19603" w14:textId="77777777" w:rsidR="004F2390" w:rsidRDefault="004F2390" w:rsidP="004F2390"/>
    <w:p w14:paraId="5CD4CEE6" w14:textId="4FEF5D80" w:rsidR="004F2390" w:rsidRDefault="004F2390" w:rsidP="004F2390">
      <w:r>
        <w:t>Chief Justice Warren then described the Court</w:t>
      </w:r>
      <w:r w:rsidR="00F2423E">
        <w:t>’</w:t>
      </w:r>
      <w:r>
        <w:t>s approach and the importance of education to our society:</w:t>
      </w:r>
    </w:p>
    <w:p w14:paraId="6B123747" w14:textId="77777777" w:rsidR="004F2390" w:rsidRPr="004B1B52" w:rsidRDefault="004F2390" w:rsidP="004F2390"/>
    <w:p w14:paraId="34DF83F2" w14:textId="77777777" w:rsidR="004F2390" w:rsidRDefault="004F2390" w:rsidP="004F2390">
      <w:pPr>
        <w:ind w:left="720" w:right="720"/>
      </w:pPr>
      <w:r w:rsidRPr="004B1B52">
        <w:t>In approaching this problem, we cannot turn the clock back to 1868 when the Amendment was adopted, or even to 1896 when Plessy v. Ferguson was written. We must consider public education in the light of its full development and its present place in American life throughout the Nation. Only in this way can it be determined if segregation in public schools deprives these plaintiffs of the equal protection of the laws.</w:t>
      </w:r>
    </w:p>
    <w:p w14:paraId="7DD5BD24" w14:textId="77777777" w:rsidR="004F2390" w:rsidRPr="004B1B52" w:rsidRDefault="004F2390" w:rsidP="004F2390"/>
    <w:p w14:paraId="0BC6134E" w14:textId="77777777" w:rsidR="004F2390" w:rsidRDefault="004F2390" w:rsidP="004F2390">
      <w:pPr>
        <w:ind w:left="720" w:right="720"/>
      </w:pPr>
      <w:r w:rsidRPr="004B1B52">
        <w:t xml:space="preserve">Today, education is perhaps the most important function of state and local governments. </w:t>
      </w:r>
      <w:r>
        <w:t>…</w:t>
      </w:r>
      <w:r w:rsidRPr="004B1B52">
        <w:t xml:space="preserve"> It is the very foundation of good citizenship. </w:t>
      </w:r>
      <w:r>
        <w:t>…</w:t>
      </w:r>
      <w:r w:rsidRPr="004B1B52">
        <w:t xml:space="preserve"> In these days, it is doubtful that any child may reasonably be expected to succeed in life if he is denied the opportunity of an education. Such an opportunity, where the state has undertaken to provide it, is a right which must be made available to all on equal terms.</w:t>
      </w:r>
    </w:p>
    <w:p w14:paraId="48DF4950" w14:textId="77777777" w:rsidR="004F2390" w:rsidRPr="004B1B52" w:rsidRDefault="004F2390" w:rsidP="004F2390">
      <w:pPr>
        <w:ind w:right="720"/>
      </w:pPr>
    </w:p>
    <w:p w14:paraId="390C61D2" w14:textId="2E8F6503" w:rsidR="004F2390" w:rsidRDefault="004F2390" w:rsidP="004F2390">
      <w:pPr>
        <w:ind w:left="720" w:right="720"/>
      </w:pPr>
      <w:r w:rsidRPr="004B1B52">
        <w:t xml:space="preserve">We come then to the question presented: Does segregation of children in public schools solely on the basis of race, even though the physical facilities and other </w:t>
      </w:r>
      <w:r w:rsidR="00F2423E">
        <w:t>‘</w:t>
      </w:r>
      <w:r w:rsidRPr="004B1B52">
        <w:t>tangible</w:t>
      </w:r>
      <w:r w:rsidR="00F2423E">
        <w:t>’</w:t>
      </w:r>
      <w:r w:rsidRPr="004B1B52">
        <w:t xml:space="preserve"> factors may be equal, deprive the children of the minority group of equal educational opportunities? We believe that it does.</w:t>
      </w:r>
    </w:p>
    <w:p w14:paraId="2B119460" w14:textId="77777777" w:rsidR="004F2390" w:rsidRPr="004B1B52" w:rsidRDefault="004F2390" w:rsidP="004F2390"/>
    <w:p w14:paraId="5C75ED9B" w14:textId="325083DD" w:rsidR="004F2390" w:rsidRDefault="004F2390" w:rsidP="004F2390">
      <w:r>
        <w:t>The Court had previously held that some forms of racial discrimination were unconstitutional in graduate schools and now held that s</w:t>
      </w:r>
      <w:r w:rsidRPr="004B1B52">
        <w:t xml:space="preserve">uch considerations apply with added force to children in grade and high schools. </w:t>
      </w:r>
    </w:p>
    <w:p w14:paraId="33293F22" w14:textId="77777777" w:rsidR="004F2390" w:rsidRDefault="004F2390" w:rsidP="004F2390"/>
    <w:p w14:paraId="36DB5378" w14:textId="472B5270" w:rsidR="004F2390" w:rsidRDefault="004F2390" w:rsidP="00744489">
      <w:pPr>
        <w:ind w:left="720" w:right="720"/>
      </w:pPr>
      <w:r w:rsidRPr="004B1B52">
        <w:t xml:space="preserve">To separate them from others of similar age and qualifications solely because of their race generates a feeling of inferiority as to their status </w:t>
      </w:r>
      <w:r w:rsidRPr="004B1B52">
        <w:lastRenderedPageBreak/>
        <w:t>in the community that may affect their hearts and minds in a way unlikely ever to be undone.</w:t>
      </w:r>
    </w:p>
    <w:p w14:paraId="171DFE02" w14:textId="77777777" w:rsidR="004F2390" w:rsidRDefault="004F2390" w:rsidP="004F2390"/>
    <w:p w14:paraId="74A65D47" w14:textId="77777777" w:rsidR="004F2390" w:rsidRDefault="004F2390" w:rsidP="004F2390">
      <w:r>
        <w:t>If it was not clear, the Court now made it plain:</w:t>
      </w:r>
      <w:r w:rsidRPr="004B1B52">
        <w:t> </w:t>
      </w:r>
    </w:p>
    <w:p w14:paraId="2D5562BB" w14:textId="77777777" w:rsidR="004F2390" w:rsidRDefault="004F2390" w:rsidP="004F2390"/>
    <w:p w14:paraId="58E27C95" w14:textId="5837459E" w:rsidR="004F2390" w:rsidRDefault="004F2390" w:rsidP="00744489">
      <w:pPr>
        <w:ind w:left="720" w:right="720"/>
      </w:pPr>
      <w:r w:rsidRPr="004B1B52">
        <w:t>Any language in Plessy v. Ferguson contrary to this finding is rejected.</w:t>
      </w:r>
      <w:r w:rsidR="00744489">
        <w:t xml:space="preserve"> </w:t>
      </w:r>
      <w:r w:rsidRPr="004B1B52">
        <w:t xml:space="preserve">We conclude that in the field of public education the doctrine of </w:t>
      </w:r>
      <w:r w:rsidR="00F2423E">
        <w:t>‘</w:t>
      </w:r>
      <w:r w:rsidRPr="004B1B52">
        <w:t>separate but equal</w:t>
      </w:r>
      <w:r w:rsidR="00F2423E">
        <w:t>’</w:t>
      </w:r>
      <w:r w:rsidRPr="004B1B52">
        <w:t xml:space="preserve"> has no place.</w:t>
      </w:r>
    </w:p>
    <w:p w14:paraId="03D242BD" w14:textId="77777777" w:rsidR="004F2390" w:rsidRDefault="004F2390" w:rsidP="004F2390">
      <w:pPr>
        <w:ind w:left="720" w:right="720"/>
      </w:pPr>
    </w:p>
    <w:p w14:paraId="5EA977C8" w14:textId="49A0CFE4" w:rsidR="00E24432" w:rsidRDefault="00E24432" w:rsidP="004F2390">
      <w:r>
        <w:t xml:space="preserve">Brown is viewed, correctly, as a significant civil rights case.  For our purposes, it is significant as a massive expansion of federal power.  When Brown was decided, the federal government played almost no role in education. The decision cited massive changes in public education since the </w:t>
      </w:r>
      <w:r w:rsidR="00F2423E">
        <w:t>‘</w:t>
      </w:r>
      <w:r>
        <w:t>separate but equal doctrine</w:t>
      </w:r>
      <w:r w:rsidR="00F2423E">
        <w:t>’</w:t>
      </w:r>
      <w:r>
        <w:t xml:space="preserve"> was created.  There have been massive changes since Brown in the sense that the federal government now plays a much greater role in funding, curriculum and many other aspects of public education.</w:t>
      </w:r>
    </w:p>
    <w:p w14:paraId="0D36B926" w14:textId="77777777" w:rsidR="00E24432" w:rsidRDefault="00E24432" w:rsidP="004F2390"/>
    <w:p w14:paraId="08E68DCE" w14:textId="701FD9A4" w:rsidR="004F2390" w:rsidRDefault="00E24432" w:rsidP="004F2390">
      <w:r>
        <w:t>President trump has vowed to eliminate the Department of Education.  It would seem that Congress, which created the Department in 1980, has the sole power to eliminate the Department. We will discuss this topic further in an upcoming session.</w:t>
      </w:r>
    </w:p>
    <w:p w14:paraId="7AA682C5" w14:textId="77777777" w:rsidR="00E24432" w:rsidRDefault="00E24432" w:rsidP="004F2390"/>
    <w:p w14:paraId="0FDAC52C" w14:textId="77777777" w:rsidR="004F2390" w:rsidRDefault="004F2390" w:rsidP="004F2390"/>
    <w:p w14:paraId="53F9864B" w14:textId="77777777" w:rsidR="0058518E" w:rsidRDefault="0058518E" w:rsidP="007C2982">
      <w:pPr>
        <w:pStyle w:val="Heading1"/>
      </w:pPr>
      <w:bookmarkStart w:id="14" w:name="_AFFIRMATIVE_ACTION"/>
      <w:bookmarkEnd w:id="14"/>
    </w:p>
    <w:p w14:paraId="56CAD857" w14:textId="6712B6BE" w:rsidR="004F2390" w:rsidRDefault="004F2390" w:rsidP="007C2982">
      <w:pPr>
        <w:pStyle w:val="Heading1"/>
      </w:pPr>
      <w:r>
        <w:t>AFFIRMATIVE ACTION</w:t>
      </w:r>
    </w:p>
    <w:p w14:paraId="3EDA53A7" w14:textId="77777777" w:rsidR="004F2390" w:rsidRDefault="004F2390" w:rsidP="004F2390"/>
    <w:p w14:paraId="58C80389" w14:textId="19DB19DA" w:rsidR="004F2390" w:rsidRDefault="004F2390" w:rsidP="004F2390">
      <w:r>
        <w:t xml:space="preserve">The principles underlying Brown </w:t>
      </w:r>
      <w:r w:rsidR="00F2423E">
        <w:t>have been</w:t>
      </w:r>
      <w:r>
        <w:t xml:space="preserve"> tested in many ways. One of the most contentious of these disputes involves </w:t>
      </w:r>
      <w:r w:rsidR="00F2423E">
        <w:t>‘</w:t>
      </w:r>
      <w:r>
        <w:t>affirmative action.</w:t>
      </w:r>
      <w:r w:rsidR="00F2423E">
        <w:t>’</w:t>
      </w:r>
      <w:r>
        <w:t xml:space="preserve">  Affirmative action means different things to different people.  In its broadest sense, it means that an institution – school, government, employer, etc. – is reaching out and taking affirmative action in admissions, hiring, promotion, etc., to ensure that groups of people who were discriminated against in the past have an equal chance.</w:t>
      </w:r>
    </w:p>
    <w:p w14:paraId="0C3C7EC2" w14:textId="77777777" w:rsidR="004F2390" w:rsidRDefault="004F2390" w:rsidP="004F2390"/>
    <w:p w14:paraId="07D77FBE" w14:textId="77777777" w:rsidR="004F2390" w:rsidRDefault="004F2390" w:rsidP="004F2390">
      <w:r>
        <w:t>Most people do not take issue with the idea that we need to take extra care to reach out to historically disadvantaged groups. A college might reach out to a poor school district to ensure that good students there are not overlooked. An employer might take care to advertise in a paper or magazine that caters to, for example, Black Americans. A government awarding contracts might try to ensure that minority owned businesses are competing on an equal basis.</w:t>
      </w:r>
    </w:p>
    <w:p w14:paraId="714C5664" w14:textId="77777777" w:rsidR="004F2390" w:rsidRDefault="004F2390" w:rsidP="004F2390"/>
    <w:p w14:paraId="189B2747" w14:textId="77777777" w:rsidR="004F2390" w:rsidRDefault="004F2390" w:rsidP="004F2390">
      <w:r>
        <w:lastRenderedPageBreak/>
        <w:t>The devil is, as always, in the details.  Affirmative action is often confused with quotas, a system in which a certain number of slots in the school or corporation or bidding process is reserved for a particular group.  The issue of affirmative action hit the SCOTUS in a case titled Board of Regents v. Bakke.</w:t>
      </w:r>
    </w:p>
    <w:p w14:paraId="133E8678" w14:textId="77777777" w:rsidR="004F2390" w:rsidRDefault="004F2390" w:rsidP="004F2390"/>
    <w:p w14:paraId="60B95B7F" w14:textId="320BCB66" w:rsidR="004F2390" w:rsidRPr="00556317" w:rsidRDefault="004F2390" w:rsidP="004F2390">
      <w:pPr>
        <w:contextualSpacing/>
        <w:rPr>
          <w:rFonts w:eastAsia="Times New Roman" w:cs="Times New Roman"/>
        </w:rPr>
      </w:pPr>
      <w:r w:rsidRPr="00F0652D">
        <w:rPr>
          <w:rFonts w:eastAsia="Times New Roman" w:cs="Times New Roman"/>
        </w:rPr>
        <w:t xml:space="preserve">Allan Bakke was a thirty-five-year-old white man who </w:t>
      </w:r>
      <w:r w:rsidR="00556317">
        <w:rPr>
          <w:rFonts w:eastAsia="Times New Roman" w:cs="Times New Roman"/>
        </w:rPr>
        <w:t xml:space="preserve">was </w:t>
      </w:r>
      <w:r w:rsidRPr="00F0652D">
        <w:rPr>
          <w:rFonts w:eastAsia="Times New Roman" w:cs="Times New Roman"/>
        </w:rPr>
        <w:t xml:space="preserve">denied admission to </w:t>
      </w:r>
      <w:r>
        <w:rPr>
          <w:rFonts w:eastAsia="Times New Roman"/>
        </w:rPr>
        <w:t xml:space="preserve">a </w:t>
      </w:r>
      <w:r w:rsidRPr="00F0652D">
        <w:rPr>
          <w:rFonts w:eastAsia="Times New Roman" w:cs="Times New Roman"/>
        </w:rPr>
        <w:t>medical school</w:t>
      </w:r>
      <w:r>
        <w:rPr>
          <w:rFonts w:eastAsia="Times New Roman"/>
        </w:rPr>
        <w:t xml:space="preserve"> which had</w:t>
      </w:r>
      <w:r w:rsidRPr="00F0652D">
        <w:rPr>
          <w:rFonts w:eastAsia="Times New Roman" w:cs="Times New Roman"/>
        </w:rPr>
        <w:t xml:space="preserve"> reserved </w:t>
      </w:r>
      <w:r w:rsidR="00556317">
        <w:rPr>
          <w:rFonts w:eastAsia="Times New Roman" w:cs="Times New Roman"/>
        </w:rPr>
        <w:t>spots</w:t>
      </w:r>
      <w:r w:rsidRPr="00F0652D">
        <w:rPr>
          <w:rFonts w:eastAsia="Times New Roman" w:cs="Times New Roman"/>
        </w:rPr>
        <w:t xml:space="preserve"> for qualified minorities as part of the university</w:t>
      </w:r>
      <w:r w:rsidR="00F2423E">
        <w:rPr>
          <w:rFonts w:eastAsia="Times New Roman" w:cs="Times New Roman"/>
        </w:rPr>
        <w:t>’</w:t>
      </w:r>
      <w:r w:rsidRPr="00F0652D">
        <w:rPr>
          <w:rFonts w:eastAsia="Times New Roman" w:cs="Times New Roman"/>
        </w:rPr>
        <w:t>s affirmative action program</w:t>
      </w:r>
      <w:r w:rsidR="00556317" w:rsidRPr="00F0652D">
        <w:rPr>
          <w:rFonts w:eastAsia="Times New Roman" w:cs="Times New Roman"/>
        </w:rPr>
        <w:t>, an effort to redress longstanding minority exclusions from the medical profession. Bakke</w:t>
      </w:r>
      <w:r w:rsidR="00F2423E">
        <w:rPr>
          <w:rFonts w:eastAsia="Times New Roman" w:cs="Times New Roman"/>
        </w:rPr>
        <w:t>’</w:t>
      </w:r>
      <w:r w:rsidR="00556317" w:rsidRPr="00F0652D">
        <w:rPr>
          <w:rFonts w:eastAsia="Times New Roman" w:cs="Times New Roman"/>
        </w:rPr>
        <w:t xml:space="preserve">s </w:t>
      </w:r>
      <w:r w:rsidR="00F2423E">
        <w:rPr>
          <w:rFonts w:eastAsia="Times New Roman" w:cs="Times New Roman"/>
        </w:rPr>
        <w:t xml:space="preserve">paper </w:t>
      </w:r>
      <w:r w:rsidR="00556317" w:rsidRPr="00F0652D">
        <w:rPr>
          <w:rFonts w:eastAsia="Times New Roman" w:cs="Times New Roman"/>
        </w:rPr>
        <w:t xml:space="preserve">qualifications exceeded those of </w:t>
      </w:r>
      <w:r w:rsidR="00556317">
        <w:rPr>
          <w:rFonts w:eastAsia="Times New Roman" w:cs="Times New Roman"/>
        </w:rPr>
        <w:t>some of t</w:t>
      </w:r>
      <w:r w:rsidR="00556317" w:rsidRPr="00F0652D">
        <w:rPr>
          <w:rFonts w:eastAsia="Times New Roman" w:cs="Times New Roman"/>
        </w:rPr>
        <w:t>he minority students who were admitted. Bakke argued that he had been denied the equal protection of the law because he had been denied admission on the basis of race.</w:t>
      </w:r>
      <w:r>
        <w:rPr>
          <w:rFonts w:eastAsia="Times New Roman"/>
        </w:rPr>
        <w:t xml:space="preserve"> Four justices ruled that the quota violated the Civil Rights Act of 1964 and a fifth believed that it violated equal protection, thus ending the quota system.</w:t>
      </w:r>
    </w:p>
    <w:p w14:paraId="531588B1" w14:textId="77777777" w:rsidR="004F2390" w:rsidRPr="00F0652D" w:rsidRDefault="004F2390" w:rsidP="004F2390">
      <w:pPr>
        <w:contextualSpacing/>
        <w:rPr>
          <w:rFonts w:eastAsia="Times New Roman" w:cs="Times New Roman"/>
        </w:rPr>
      </w:pPr>
    </w:p>
    <w:p w14:paraId="7C29DDA4" w14:textId="7B3DAE09" w:rsidR="004F2390" w:rsidRPr="00F0652D" w:rsidRDefault="004F2390" w:rsidP="004F2390">
      <w:pPr>
        <w:contextualSpacing/>
        <w:rPr>
          <w:rFonts w:eastAsia="Times New Roman" w:cs="Times New Roman"/>
        </w:rPr>
      </w:pPr>
      <w:r>
        <w:rPr>
          <w:rFonts w:eastAsia="Times New Roman"/>
        </w:rPr>
        <w:t>While</w:t>
      </w:r>
      <w:r w:rsidRPr="00F0652D">
        <w:rPr>
          <w:rFonts w:eastAsia="Times New Roman" w:cs="Times New Roman"/>
        </w:rPr>
        <w:t xml:space="preserve"> the </w:t>
      </w:r>
      <w:r>
        <w:rPr>
          <w:rFonts w:eastAsia="Times New Roman"/>
        </w:rPr>
        <w:t>decision</w:t>
      </w:r>
      <w:r w:rsidRPr="00F0652D">
        <w:rPr>
          <w:rFonts w:eastAsia="Times New Roman" w:cs="Times New Roman"/>
        </w:rPr>
        <w:t xml:space="preserve"> barred the use of quotas </w:t>
      </w:r>
      <w:r>
        <w:rPr>
          <w:rFonts w:eastAsia="Times New Roman"/>
        </w:rPr>
        <w:t>it</w:t>
      </w:r>
      <w:r w:rsidRPr="00F0652D">
        <w:rPr>
          <w:rFonts w:eastAsia="Times New Roman" w:cs="Times New Roman"/>
        </w:rPr>
        <w:t xml:space="preserve"> did not bar consideration of race as one factor in the admission process.  Since Bakke, there have been several SCOTUS cases addressing just how much race can be used as a factor in admissions and, by extension, in hiring and other similar decisions.</w:t>
      </w:r>
      <w:r>
        <w:rPr>
          <w:rFonts w:eastAsia="Times New Roman"/>
        </w:rPr>
        <w:t xml:space="preserve"> </w:t>
      </w:r>
      <w:r w:rsidRPr="00F0652D">
        <w:rPr>
          <w:rFonts w:eastAsia="Times New Roman" w:cs="Times New Roman"/>
        </w:rPr>
        <w:t>The common thread in the</w:t>
      </w:r>
      <w:r>
        <w:rPr>
          <w:rFonts w:eastAsia="Times New Roman"/>
        </w:rPr>
        <w:t>se</w:t>
      </w:r>
      <w:r w:rsidRPr="00F0652D">
        <w:rPr>
          <w:rFonts w:eastAsia="Times New Roman" w:cs="Times New Roman"/>
        </w:rPr>
        <w:t xml:space="preserve"> opinions is that a determination of whether a particular affirmative action process goes </w:t>
      </w:r>
      <w:r w:rsidR="00F2423E">
        <w:rPr>
          <w:rFonts w:eastAsia="Times New Roman" w:cs="Times New Roman"/>
        </w:rPr>
        <w:t>‘</w:t>
      </w:r>
      <w:r w:rsidRPr="00F0652D">
        <w:rPr>
          <w:rFonts w:eastAsia="Times New Roman" w:cs="Times New Roman"/>
        </w:rPr>
        <w:t>too far</w:t>
      </w:r>
      <w:r w:rsidR="00F2423E">
        <w:rPr>
          <w:rFonts w:eastAsia="Times New Roman" w:cs="Times New Roman"/>
        </w:rPr>
        <w:t>’</w:t>
      </w:r>
      <w:r w:rsidRPr="00F0652D">
        <w:rPr>
          <w:rFonts w:eastAsia="Times New Roman" w:cs="Times New Roman"/>
        </w:rPr>
        <w:t xml:space="preserve"> and becomes a violation of equal rights, involves a balancing of legitimate educational needs with the goal of color-blind admissions.</w:t>
      </w:r>
    </w:p>
    <w:p w14:paraId="226AA170" w14:textId="77777777" w:rsidR="00FD05F1" w:rsidRDefault="00FD05F1" w:rsidP="001A1D6E">
      <w:pPr>
        <w:pStyle w:val="Heading1"/>
        <w:jc w:val="both"/>
      </w:pPr>
      <w:bookmarkStart w:id="15" w:name="_THE_commerce_CLAUSE"/>
      <w:bookmarkEnd w:id="15"/>
    </w:p>
    <w:p w14:paraId="382A53DB" w14:textId="77777777" w:rsidR="00FD05F1" w:rsidRDefault="00FD05F1" w:rsidP="007C2982">
      <w:pPr>
        <w:pStyle w:val="Heading1"/>
      </w:pPr>
    </w:p>
    <w:p w14:paraId="3F970E71" w14:textId="7BB3871B" w:rsidR="004F2390" w:rsidRPr="001A1D6E" w:rsidRDefault="001A1D6E" w:rsidP="001A1D6E">
      <w:pPr>
        <w:pStyle w:val="Heading1"/>
      </w:pPr>
      <w:bookmarkStart w:id="16" w:name="_CIVIL_RIGHTS_AND"/>
      <w:bookmarkEnd w:id="16"/>
      <w:r w:rsidRPr="001A1D6E">
        <w:t xml:space="preserve">CIVIL RIGHTS AND </w:t>
      </w:r>
      <w:r w:rsidR="00FD05F1" w:rsidRPr="001A1D6E">
        <w:t>THE</w:t>
      </w:r>
      <w:r w:rsidR="004F2390" w:rsidRPr="001A1D6E">
        <w:t xml:space="preserve"> commerce</w:t>
      </w:r>
      <w:r w:rsidR="00FD05F1" w:rsidRPr="001A1D6E">
        <w:t xml:space="preserve"> CLAUSE</w:t>
      </w:r>
    </w:p>
    <w:p w14:paraId="2111ECC1" w14:textId="77777777" w:rsidR="004F2390" w:rsidRPr="00F0652D" w:rsidRDefault="004F2390" w:rsidP="004F2390">
      <w:pPr>
        <w:contextualSpacing/>
        <w:rPr>
          <w:rFonts w:cs="Times New Roman"/>
        </w:rPr>
      </w:pPr>
    </w:p>
    <w:p w14:paraId="47B46A93" w14:textId="7CDA1380" w:rsidR="004F2390" w:rsidRPr="00F0652D" w:rsidRDefault="004F2390" w:rsidP="004F2390">
      <w:pPr>
        <w:contextualSpacing/>
        <w:rPr>
          <w:rFonts w:cs="Times New Roman"/>
        </w:rPr>
      </w:pPr>
      <w:r w:rsidRPr="00F0652D">
        <w:rPr>
          <w:rFonts w:cs="Times New Roman"/>
        </w:rPr>
        <w:t>The SCOTUS has taken a</w:t>
      </w:r>
      <w:r w:rsidR="00DE4734">
        <w:rPr>
          <w:rFonts w:cs="Times New Roman"/>
        </w:rPr>
        <w:t>n</w:t>
      </w:r>
      <w:r w:rsidRPr="00F0652D">
        <w:rPr>
          <w:rFonts w:cs="Times New Roman"/>
        </w:rPr>
        <w:t xml:space="preserve"> active role in the enforcement of civil rights law in commercial settings. Various federal statues outlaw racial (and other) discrimination</w:t>
      </w:r>
      <w:r w:rsidR="00DE4734">
        <w:rPr>
          <w:rFonts w:cs="Times New Roman"/>
        </w:rPr>
        <w:t xml:space="preserve"> by businesses engaged in interstate commerce</w:t>
      </w:r>
      <w:r w:rsidRPr="00F0652D">
        <w:rPr>
          <w:rFonts w:cs="Times New Roman"/>
        </w:rPr>
        <w:t xml:space="preserve">.  There is no doubt that Congress has the power to enforce such a ban as long as the economic activity </w:t>
      </w:r>
      <w:r w:rsidR="00DE4734">
        <w:rPr>
          <w:rFonts w:cs="Times New Roman"/>
        </w:rPr>
        <w:t xml:space="preserve">really </w:t>
      </w:r>
      <w:r w:rsidRPr="00F0652D">
        <w:rPr>
          <w:rFonts w:cs="Times New Roman"/>
        </w:rPr>
        <w:t xml:space="preserve">is </w:t>
      </w:r>
      <w:r w:rsidR="00F2423E">
        <w:rPr>
          <w:rFonts w:cs="Times New Roman"/>
        </w:rPr>
        <w:t>‘</w:t>
      </w:r>
      <w:r w:rsidRPr="00F0652D">
        <w:rPr>
          <w:rFonts w:cs="Times New Roman"/>
        </w:rPr>
        <w:t>interstate commerce.</w:t>
      </w:r>
      <w:r w:rsidR="00F2423E">
        <w:rPr>
          <w:rFonts w:cs="Times New Roman"/>
        </w:rPr>
        <w:t>’</w:t>
      </w:r>
      <w:r>
        <w:t xml:space="preserve"> </w:t>
      </w:r>
      <w:r w:rsidRPr="00F0652D">
        <w:rPr>
          <w:rFonts w:cs="Times New Roman"/>
        </w:rPr>
        <w:t>The Court has pushed the definition about as broadly as it can be pushed in the context of using the commerce clause to enforce civil rights laws.</w:t>
      </w:r>
    </w:p>
    <w:p w14:paraId="4954A62D" w14:textId="77777777" w:rsidR="004F2390" w:rsidRPr="00F0652D" w:rsidRDefault="004F2390" w:rsidP="004F2390">
      <w:pPr>
        <w:contextualSpacing/>
        <w:rPr>
          <w:rFonts w:cs="Times New Roman"/>
        </w:rPr>
      </w:pPr>
    </w:p>
    <w:p w14:paraId="4F77F7A5" w14:textId="58D75C26" w:rsidR="004F2390" w:rsidRPr="00F0652D" w:rsidRDefault="004F2390" w:rsidP="004F2390">
      <w:pPr>
        <w:contextualSpacing/>
        <w:rPr>
          <w:rFonts w:cs="Times New Roman"/>
        </w:rPr>
      </w:pPr>
      <w:r w:rsidRPr="00F0652D">
        <w:rPr>
          <w:rFonts w:cs="Times New Roman"/>
        </w:rPr>
        <w:t>Perhaps the clearest example of the broad definition is the 1964 case of Heart of Atlanta Motel v. United States.</w:t>
      </w:r>
    </w:p>
    <w:p w14:paraId="486452FA" w14:textId="77777777" w:rsidR="004F2390" w:rsidRPr="00F0652D" w:rsidRDefault="004F2390" w:rsidP="004F2390">
      <w:pPr>
        <w:contextualSpacing/>
        <w:rPr>
          <w:rFonts w:cs="Times New Roman"/>
        </w:rPr>
      </w:pPr>
    </w:p>
    <w:p w14:paraId="4BD01916" w14:textId="77CC4B8A" w:rsidR="004F2390" w:rsidRPr="00F0652D" w:rsidRDefault="004F2390" w:rsidP="004F2390">
      <w:pPr>
        <w:contextualSpacing/>
        <w:rPr>
          <w:rFonts w:cs="Times New Roman"/>
        </w:rPr>
      </w:pPr>
      <w:r w:rsidRPr="00F0652D">
        <w:rPr>
          <w:rFonts w:cs="Times New Roman"/>
        </w:rPr>
        <w:t>The Heart of Atlanta Motel rented rooms to both locals and travelers on the nearby interstate highway. It actively solicited guests from outside Georgia. Prior to passage of the Civil Rights Act the motel refused to rent rooms to Blacks. The hotel owner argued that the Act was not within Congress</w:t>
      </w:r>
      <w:r w:rsidR="00F2423E">
        <w:rPr>
          <w:rFonts w:cs="Times New Roman"/>
        </w:rPr>
        <w:t>’</w:t>
      </w:r>
      <w:r w:rsidRPr="00F0652D">
        <w:rPr>
          <w:rFonts w:cs="Times New Roman"/>
        </w:rPr>
        <w:t xml:space="preserve">s power to regulate commerce and that the Act violated his Fifth Amendment right to choose his customers and operate his </w:t>
      </w:r>
      <w:r w:rsidRPr="00F0652D">
        <w:rPr>
          <w:rFonts w:cs="Times New Roman"/>
        </w:rPr>
        <w:lastRenderedPageBreak/>
        <w:t xml:space="preserve">business as he wished. This violation, he argued, resulted in a taking </w:t>
      </w:r>
      <w:r>
        <w:t xml:space="preserve">of </w:t>
      </w:r>
      <w:r w:rsidRPr="00F0652D">
        <w:rPr>
          <w:rFonts w:cs="Times New Roman"/>
        </w:rPr>
        <w:t xml:space="preserve">his property without due process of law or just compensation. (The government </w:t>
      </w:r>
      <w:r w:rsidR="00F2423E">
        <w:rPr>
          <w:rFonts w:cs="Times New Roman"/>
        </w:rPr>
        <w:t>‘</w:t>
      </w:r>
      <w:r w:rsidRPr="00F0652D">
        <w:rPr>
          <w:rFonts w:cs="Times New Roman"/>
        </w:rPr>
        <w:t>takes</w:t>
      </w:r>
      <w:r w:rsidR="00F2423E">
        <w:rPr>
          <w:rFonts w:cs="Times New Roman"/>
        </w:rPr>
        <w:t>’</w:t>
      </w:r>
      <w:r w:rsidRPr="00F0652D">
        <w:rPr>
          <w:rFonts w:cs="Times New Roman"/>
        </w:rPr>
        <w:t xml:space="preserve"> property not only by taking title but also by reducing the value of the property.)</w:t>
      </w:r>
    </w:p>
    <w:p w14:paraId="095F39C9" w14:textId="77777777" w:rsidR="004F2390" w:rsidRPr="00F0652D" w:rsidRDefault="004F2390" w:rsidP="004F2390">
      <w:pPr>
        <w:contextualSpacing/>
        <w:rPr>
          <w:rFonts w:cs="Times New Roman"/>
        </w:rPr>
      </w:pPr>
    </w:p>
    <w:p w14:paraId="253890DD" w14:textId="77777777" w:rsidR="004F2390" w:rsidRPr="00F0652D" w:rsidRDefault="004F2390" w:rsidP="004F2390">
      <w:pPr>
        <w:contextualSpacing/>
        <w:rPr>
          <w:rFonts w:cs="Times New Roman"/>
        </w:rPr>
      </w:pPr>
      <w:r w:rsidRPr="00F0652D">
        <w:rPr>
          <w:rFonts w:cs="Times New Roman"/>
        </w:rPr>
        <w:t>The government argued that the lack of accommodations for Blacks interferes significantly with interstate travel, and that Congress, under the Commerce Clause, has power to remove such obstructions and restraints.</w:t>
      </w:r>
    </w:p>
    <w:p w14:paraId="061A34A6" w14:textId="77777777" w:rsidR="004F2390" w:rsidRPr="00F0652D" w:rsidRDefault="004F2390" w:rsidP="004F2390">
      <w:pPr>
        <w:contextualSpacing/>
        <w:rPr>
          <w:rFonts w:cs="Times New Roman"/>
        </w:rPr>
      </w:pPr>
    </w:p>
    <w:p w14:paraId="366266EC" w14:textId="7CCC3338" w:rsidR="004F2390" w:rsidRDefault="004F2390" w:rsidP="004F2390">
      <w:pPr>
        <w:contextualSpacing/>
      </w:pPr>
      <w:r w:rsidRPr="00F0652D">
        <w:rPr>
          <w:rFonts w:cs="Times New Roman"/>
        </w:rPr>
        <w:t xml:space="preserve">The Court stated the issue clearly: </w:t>
      </w:r>
    </w:p>
    <w:p w14:paraId="7813426C" w14:textId="77777777" w:rsidR="004F2390" w:rsidRDefault="004F2390" w:rsidP="004F2390">
      <w:pPr>
        <w:contextualSpacing/>
      </w:pPr>
    </w:p>
    <w:p w14:paraId="15E82F82" w14:textId="4A5FE1BD" w:rsidR="004F2390" w:rsidRPr="00F0652D" w:rsidRDefault="004F2390" w:rsidP="004F2390">
      <w:pPr>
        <w:ind w:left="720" w:right="720"/>
        <w:contextualSpacing/>
        <w:rPr>
          <w:rFonts w:cs="Times New Roman"/>
        </w:rPr>
      </w:pPr>
      <w:r w:rsidRPr="00F0652D">
        <w:rPr>
          <w:rFonts w:cs="Times New Roman"/>
        </w:rPr>
        <w:t>The power of Congress to deal with these obstructions depends on the meaning of the Commerce Clause</w:t>
      </w:r>
      <w:r>
        <w:t xml:space="preserve">. </w:t>
      </w:r>
      <w:r w:rsidRPr="00F0652D">
        <w:rPr>
          <w:rFonts w:cs="Times New Roman"/>
        </w:rPr>
        <w:t xml:space="preserve">In short, the determinative test of the exercise of power by the Congress under the Commerce Clause is simply whether the activity sought to be regulated is </w:t>
      </w:r>
      <w:r w:rsidR="00F2423E">
        <w:rPr>
          <w:rFonts w:cs="Times New Roman"/>
        </w:rPr>
        <w:t>‘</w:t>
      </w:r>
      <w:r w:rsidRPr="00F0652D">
        <w:rPr>
          <w:rFonts w:cs="Times New Roman"/>
        </w:rPr>
        <w:t>commerce which concerns more States than one</w:t>
      </w:r>
      <w:r w:rsidR="00F2423E">
        <w:rPr>
          <w:rFonts w:cs="Times New Roman"/>
        </w:rPr>
        <w:t>’</w:t>
      </w:r>
      <w:r w:rsidRPr="00F0652D">
        <w:rPr>
          <w:rFonts w:cs="Times New Roman"/>
        </w:rPr>
        <w:t xml:space="preserve"> and has a real and substantial relation to the national interest.</w:t>
      </w:r>
    </w:p>
    <w:p w14:paraId="077354E3" w14:textId="77777777" w:rsidR="004F2390" w:rsidRPr="00F0652D" w:rsidRDefault="004F2390" w:rsidP="004F2390">
      <w:pPr>
        <w:contextualSpacing/>
        <w:rPr>
          <w:rFonts w:cs="Times New Roman"/>
        </w:rPr>
      </w:pPr>
    </w:p>
    <w:p w14:paraId="6E8C46F4" w14:textId="20E53D7D" w:rsidR="004F2390" w:rsidRDefault="004F2390" w:rsidP="004F2390">
      <w:pPr>
        <w:contextualSpacing/>
      </w:pPr>
      <w:r w:rsidRPr="00F0652D">
        <w:rPr>
          <w:rFonts w:cs="Times New Roman"/>
        </w:rPr>
        <w:t xml:space="preserve">The power of Congress to regulate interstate commerce includes the power to regulate local activities in both the States of origin and destination, which might have a substantial and harmful effect upon that commerce. </w:t>
      </w:r>
      <w:r>
        <w:t>While the motel</w:t>
      </w:r>
      <w:r w:rsidR="00F2423E">
        <w:t>’</w:t>
      </w:r>
      <w:r>
        <w:t>s impact on interstate commerce might have been small, it was real.</w:t>
      </w:r>
    </w:p>
    <w:p w14:paraId="168AEB37" w14:textId="77777777" w:rsidR="004F2390" w:rsidRDefault="004F2390" w:rsidP="004F2390">
      <w:pPr>
        <w:contextualSpacing/>
      </w:pPr>
    </w:p>
    <w:p w14:paraId="6A6E5819" w14:textId="77777777" w:rsidR="004F2390" w:rsidRDefault="004F2390" w:rsidP="004F2390">
      <w:pPr>
        <w:contextualSpacing/>
      </w:pPr>
    </w:p>
    <w:p w14:paraId="26369CFD" w14:textId="77777777" w:rsidR="004F2390" w:rsidRDefault="004F2390" w:rsidP="007C2982">
      <w:pPr>
        <w:pStyle w:val="Heading1"/>
      </w:pPr>
      <w:bookmarkStart w:id="17" w:name="_CONCLUSION_1"/>
      <w:bookmarkEnd w:id="17"/>
      <w:r>
        <w:t>CONCLUSION</w:t>
      </w:r>
    </w:p>
    <w:p w14:paraId="18314A96" w14:textId="77777777" w:rsidR="004F2390" w:rsidRDefault="004F2390" w:rsidP="004F2390">
      <w:pPr>
        <w:contextualSpacing/>
      </w:pPr>
    </w:p>
    <w:p w14:paraId="36072A92" w14:textId="77777777" w:rsidR="004F2390" w:rsidRDefault="004F2390" w:rsidP="004F2390">
      <w:pPr>
        <w:contextualSpacing/>
      </w:pPr>
      <w:r w:rsidRPr="00E569DF">
        <w:t>In short</w:t>
      </w:r>
      <w:r>
        <w:t>,</w:t>
      </w:r>
      <w:r w:rsidRPr="00E569DF">
        <w:t xml:space="preserve"> Congress retains the power to regulate many aspects of our lives through its constitutional power to regulate Interstate commerce</w:t>
      </w:r>
      <w:r>
        <w:t xml:space="preserve">. </w:t>
      </w:r>
      <w:r w:rsidRPr="00E569DF">
        <w:t>Those who wish to restrict governmental power in this area could proceed in one of several ways</w:t>
      </w:r>
      <w:r>
        <w:t>.</w:t>
      </w:r>
      <w:r w:rsidRPr="00E569DF">
        <w:t xml:space="preserve"> </w:t>
      </w:r>
    </w:p>
    <w:p w14:paraId="4BF8E0DB" w14:textId="77777777" w:rsidR="004F2390" w:rsidRDefault="004F2390" w:rsidP="004F2390">
      <w:pPr>
        <w:contextualSpacing/>
      </w:pPr>
    </w:p>
    <w:p w14:paraId="25D705C8" w14:textId="77777777" w:rsidR="004F2390" w:rsidRDefault="004F2390" w:rsidP="004F2390">
      <w:pPr>
        <w:contextualSpacing/>
      </w:pPr>
      <w:r>
        <w:t>First,</w:t>
      </w:r>
      <w:r w:rsidRPr="00E569DF">
        <w:t xml:space="preserve"> as always</w:t>
      </w:r>
      <w:r>
        <w:t>,</w:t>
      </w:r>
      <w:r w:rsidRPr="00E569DF">
        <w:t xml:space="preserve"> there is the possibility of amending the constitution</w:t>
      </w:r>
      <w:r>
        <w:t>. T</w:t>
      </w:r>
      <w:r w:rsidRPr="00E569DF">
        <w:t xml:space="preserve">hat is a difficult and laborious process which is unlikely to succeed </w:t>
      </w:r>
      <w:r>
        <w:t>in this area.</w:t>
      </w:r>
    </w:p>
    <w:p w14:paraId="4505836D" w14:textId="77777777" w:rsidR="004F2390" w:rsidRDefault="004F2390" w:rsidP="004F2390">
      <w:pPr>
        <w:contextualSpacing/>
      </w:pPr>
    </w:p>
    <w:p w14:paraId="7F8FC828" w14:textId="77777777" w:rsidR="004F2390" w:rsidRDefault="004F2390" w:rsidP="004F2390">
      <w:pPr>
        <w:contextualSpacing/>
      </w:pPr>
      <w:r>
        <w:t>S</w:t>
      </w:r>
      <w:r w:rsidRPr="00E569DF">
        <w:t>econdly one could</w:t>
      </w:r>
      <w:r w:rsidRPr="00D62B51">
        <w:t xml:space="preserve"> vote for a president who would appoint justices inclined to restrict the power of the federal government</w:t>
      </w:r>
      <w:r>
        <w:t>. T</w:t>
      </w:r>
      <w:r w:rsidRPr="00D62B51">
        <w:t>o a certain extent</w:t>
      </w:r>
      <w:r>
        <w:t>,</w:t>
      </w:r>
      <w:r w:rsidRPr="00D62B51">
        <w:t xml:space="preserve"> this has already happened</w:t>
      </w:r>
      <w:r>
        <w:t>. T</w:t>
      </w:r>
      <w:r w:rsidRPr="00D62B51">
        <w:t xml:space="preserve">he current </w:t>
      </w:r>
      <w:r>
        <w:t>SCOTUS,</w:t>
      </w:r>
      <w:r w:rsidRPr="00D62B51">
        <w:t xml:space="preserve"> while not </w:t>
      </w:r>
      <w:r>
        <w:t>invalidating</w:t>
      </w:r>
      <w:r w:rsidRPr="00D62B51">
        <w:t xml:space="preserve"> the power of Congress over </w:t>
      </w:r>
      <w:r>
        <w:t>i</w:t>
      </w:r>
      <w:r w:rsidRPr="00D62B51">
        <w:t>nterstate commerce</w:t>
      </w:r>
      <w:r>
        <w:t>,</w:t>
      </w:r>
      <w:r w:rsidRPr="00D62B51">
        <w:t xml:space="preserve"> has significantly limited what a civil rights violation looks like</w:t>
      </w:r>
      <w:r>
        <w:t>.</w:t>
      </w:r>
      <w:r w:rsidRPr="00D62B51">
        <w:t xml:space="preserve"> </w:t>
      </w:r>
      <w:r>
        <w:t>The Court has</w:t>
      </w:r>
      <w:r w:rsidRPr="00D62B51">
        <w:t xml:space="preserve"> been less receptive to claims by historically disadvantage</w:t>
      </w:r>
      <w:r>
        <w:t xml:space="preserve"> litigants,</w:t>
      </w:r>
      <w:r w:rsidRPr="00D62B51">
        <w:t xml:space="preserve"> and more receptive to claims by whites that they are now being discriminated against</w:t>
      </w:r>
      <w:r>
        <w:t>.</w:t>
      </w:r>
    </w:p>
    <w:p w14:paraId="49FEA562" w14:textId="77777777" w:rsidR="004F2390" w:rsidRDefault="004F2390" w:rsidP="004F2390">
      <w:pPr>
        <w:contextualSpacing/>
      </w:pPr>
    </w:p>
    <w:p w14:paraId="491B8E5F" w14:textId="77777777" w:rsidR="004F2390" w:rsidRPr="00F0652D" w:rsidRDefault="004F2390" w:rsidP="004F2390">
      <w:pPr>
        <w:contextualSpacing/>
        <w:rPr>
          <w:rFonts w:cs="Times New Roman"/>
        </w:rPr>
      </w:pPr>
      <w:r>
        <w:lastRenderedPageBreak/>
        <w:t>M</w:t>
      </w:r>
      <w:r w:rsidRPr="00D62B51">
        <w:t>ost fundamentally</w:t>
      </w:r>
      <w:r>
        <w:t>,</w:t>
      </w:r>
      <w:r w:rsidRPr="00D62B51">
        <w:t xml:space="preserve"> of course</w:t>
      </w:r>
      <w:r>
        <w:t>,</w:t>
      </w:r>
      <w:r w:rsidRPr="00D62B51">
        <w:t xml:space="preserve"> change can come about through the election of legislators who share your point of view on the issue</w:t>
      </w:r>
      <w:r>
        <w:t>s</w:t>
      </w:r>
      <w:r w:rsidRPr="00D62B51">
        <w:t xml:space="preserve"> of what power Congress should have a</w:t>
      </w:r>
      <w:r>
        <w:t>nd</w:t>
      </w:r>
      <w:r w:rsidRPr="00D62B51">
        <w:t xml:space="preserve"> when</w:t>
      </w:r>
      <w:r>
        <w:t>,</w:t>
      </w:r>
      <w:r w:rsidRPr="00D62B51">
        <w:t xml:space="preserve"> where</w:t>
      </w:r>
      <w:r>
        <w:t xml:space="preserve"> and how</w:t>
      </w:r>
      <w:r w:rsidRPr="00D62B51">
        <w:t xml:space="preserve"> Congress should exercise that power</w:t>
      </w:r>
      <w:r>
        <w:t>.</w:t>
      </w:r>
    </w:p>
    <w:p w14:paraId="55819FB0" w14:textId="77777777" w:rsidR="004F2390" w:rsidRPr="00230DCD" w:rsidRDefault="004F2390" w:rsidP="00230DCD">
      <w:pPr>
        <w:rPr>
          <w:rFonts w:cs="Times New Roman"/>
        </w:rPr>
      </w:pPr>
    </w:p>
    <w:p w14:paraId="2450D0B6" w14:textId="77777777" w:rsidR="00230DCD" w:rsidRDefault="00230DCD">
      <w:pPr>
        <w:rPr>
          <w:rFonts w:cs="Times New Roman"/>
        </w:rPr>
      </w:pPr>
    </w:p>
    <w:p w14:paraId="435C9AC9" w14:textId="77777777" w:rsidR="007D46BE" w:rsidRDefault="007D46BE" w:rsidP="007C2982">
      <w:pPr>
        <w:pStyle w:val="Heading1"/>
      </w:pPr>
      <w:bookmarkStart w:id="18" w:name="_Enforcing_federalism"/>
      <w:bookmarkEnd w:id="18"/>
    </w:p>
    <w:p w14:paraId="292D3CC2" w14:textId="1769728F" w:rsidR="007C2982" w:rsidRPr="007C2982" w:rsidRDefault="007C2982" w:rsidP="007C2982">
      <w:pPr>
        <w:pStyle w:val="Heading1"/>
      </w:pPr>
      <w:r w:rsidRPr="007C2982">
        <w:t>Enforcing federalism</w:t>
      </w:r>
    </w:p>
    <w:p w14:paraId="7A03F50F" w14:textId="77777777" w:rsidR="007C2982" w:rsidRDefault="007C2982">
      <w:pPr>
        <w:rPr>
          <w:rFonts w:cs="Times New Roman"/>
        </w:rPr>
      </w:pPr>
    </w:p>
    <w:p w14:paraId="66B4EE78" w14:textId="5BC208D1" w:rsidR="001B1735" w:rsidRDefault="007C2982" w:rsidP="007C2982">
      <w:pPr>
        <w:rPr>
          <w:bCs/>
        </w:rPr>
      </w:pPr>
      <w:r w:rsidRPr="00AD7445">
        <w:rPr>
          <w:bCs/>
        </w:rPr>
        <w:t>How is the concept of federalism actually enforced</w:t>
      </w:r>
      <w:r>
        <w:rPr>
          <w:bCs/>
        </w:rPr>
        <w:t xml:space="preserve">? How can its principles be upheld and vindicated? </w:t>
      </w:r>
      <w:r w:rsidR="001B1735">
        <w:rPr>
          <w:bCs/>
        </w:rPr>
        <w:t>President Andrew Jackson is reported to have said, in connection with a SCOTUS decision that he did not like “The Court has made its ruling, let the Court enforce it.” President Eisenhower, on the other hand, when confronted with state resistance to desegregation decisions that southern politicians (and, apparently, Eisenhower himself) did not like, sent the 101</w:t>
      </w:r>
      <w:r w:rsidR="001B1735" w:rsidRPr="001B1735">
        <w:rPr>
          <w:bCs/>
          <w:vertAlign w:val="superscript"/>
        </w:rPr>
        <w:t>st</w:t>
      </w:r>
      <w:r w:rsidR="001B1735">
        <w:rPr>
          <w:bCs/>
        </w:rPr>
        <w:t xml:space="preserve"> Airborne Division in to enforce the rulings.</w:t>
      </w:r>
    </w:p>
    <w:p w14:paraId="5420C292" w14:textId="77777777" w:rsidR="001B1735" w:rsidRDefault="001B1735" w:rsidP="007C2982">
      <w:pPr>
        <w:rPr>
          <w:bCs/>
        </w:rPr>
      </w:pPr>
    </w:p>
    <w:p w14:paraId="1BBB16D5" w14:textId="462D54F3" w:rsidR="007C2982" w:rsidRDefault="007C2982" w:rsidP="007C2982">
      <w:pPr>
        <w:rPr>
          <w:bCs/>
        </w:rPr>
      </w:pPr>
      <w:r>
        <w:rPr>
          <w:bCs/>
        </w:rPr>
        <w:t>Obviously, the best way is by voting for candidates, at both the state and federal level, who support your concept of the proper balance between state and federal governments.</w:t>
      </w:r>
    </w:p>
    <w:p w14:paraId="7367A325" w14:textId="77777777" w:rsidR="007C2982" w:rsidRDefault="007C2982" w:rsidP="007C2982">
      <w:pPr>
        <w:rPr>
          <w:bCs/>
        </w:rPr>
      </w:pPr>
    </w:p>
    <w:p w14:paraId="69EAC45D" w14:textId="3C954372" w:rsidR="007C2982" w:rsidRDefault="007C2982" w:rsidP="007C2982">
      <w:pPr>
        <w:rPr>
          <w:bCs/>
        </w:rPr>
      </w:pPr>
      <w:r>
        <w:rPr>
          <w:bCs/>
        </w:rPr>
        <w:t>That is sometimes hard to do because of the hypocrisy that is often involved when the politicians start talking about federalism. A</w:t>
      </w:r>
      <w:r w:rsidR="001B1735">
        <w:rPr>
          <w:bCs/>
        </w:rPr>
        <w:t>s we discussed, a</w:t>
      </w:r>
      <w:r>
        <w:rPr>
          <w:bCs/>
        </w:rPr>
        <w:t xml:space="preserve"> politician</w:t>
      </w:r>
      <w:r w:rsidR="00F2423E">
        <w:rPr>
          <w:bCs/>
        </w:rPr>
        <w:t>’</w:t>
      </w:r>
      <w:r>
        <w:rPr>
          <w:bCs/>
        </w:rPr>
        <w:t xml:space="preserve">s position on federalism seems to turn most often on the particular topic than on genuine notions of federalism. </w:t>
      </w:r>
    </w:p>
    <w:p w14:paraId="223AF96B" w14:textId="77777777" w:rsidR="007C2982" w:rsidRDefault="007C2982" w:rsidP="007C2982">
      <w:pPr>
        <w:rPr>
          <w:bCs/>
        </w:rPr>
      </w:pPr>
    </w:p>
    <w:p w14:paraId="677A7B8B" w14:textId="77777777" w:rsidR="001B1735" w:rsidRDefault="007C2982" w:rsidP="007C2982">
      <w:r>
        <w:rPr>
          <w:bCs/>
        </w:rPr>
        <w:t xml:space="preserve">As a practical matter, the most common method of trying to resolve federalism disputes is </w:t>
      </w:r>
      <w:r w:rsidR="007D46BE">
        <w:rPr>
          <w:bCs/>
        </w:rPr>
        <w:t xml:space="preserve">often </w:t>
      </w:r>
      <w:r>
        <w:rPr>
          <w:bCs/>
        </w:rPr>
        <w:t xml:space="preserve">by filing a lawsuit.  </w:t>
      </w:r>
      <w:r w:rsidR="00F2423E">
        <w:t>“</w:t>
      </w:r>
      <w:r w:rsidRPr="004129B4">
        <w:t>I go into the office, I sue the federal government, and I go home,</w:t>
      </w:r>
      <w:r w:rsidR="00F2423E">
        <w:t>”</w:t>
      </w:r>
      <w:r w:rsidRPr="004129B4">
        <w:t xml:space="preserve"> Texas Gov. Greg Abbott said in 2013 when he was the state</w:t>
      </w:r>
      <w:r w:rsidR="00F2423E">
        <w:t>’</w:t>
      </w:r>
      <w:r w:rsidRPr="004129B4">
        <w:t>s attorney general. At that point, he had filed 25 lawsuits against President Barack Obama</w:t>
      </w:r>
      <w:r w:rsidR="00F2423E">
        <w:t>’</w:t>
      </w:r>
      <w:r w:rsidRPr="004129B4">
        <w:t>s administration over four years</w:t>
      </w:r>
      <w:r w:rsidR="001B1735">
        <w:t xml:space="preserve">. </w:t>
      </w:r>
    </w:p>
    <w:p w14:paraId="68543034" w14:textId="77777777" w:rsidR="001B1735" w:rsidRDefault="001B1735" w:rsidP="007C2982"/>
    <w:p w14:paraId="03E18422" w14:textId="45E239EF" w:rsidR="007C2982" w:rsidRDefault="007C2982" w:rsidP="007C2982">
      <w:r w:rsidRPr="004129B4">
        <w:t>At the time, that was an unusually high number of state challenges to presidential authority.</w:t>
      </w:r>
      <w:r w:rsidR="001B1735">
        <w:t xml:space="preserve"> </w:t>
      </w:r>
      <w:r w:rsidRPr="004129B4">
        <w:t xml:space="preserve">But states have increasingly turned to the courts to try to influence national policy, protect state interests and block perceived federal overreach. </w:t>
      </w:r>
      <w:r w:rsidR="001B1735" w:rsidRPr="004129B4">
        <w:t>During President Biden</w:t>
      </w:r>
      <w:r w:rsidR="001B1735">
        <w:t>’</w:t>
      </w:r>
      <w:r w:rsidR="001B1735" w:rsidRPr="004129B4">
        <w:t>s term, Republican AGs filed 122 such lawsuits. His fellow Democrats challenged him in court just eight times.</w:t>
      </w:r>
      <w:r w:rsidR="001B1735">
        <w:t xml:space="preserve"> </w:t>
      </w:r>
      <w:r w:rsidRPr="004129B4">
        <w:t xml:space="preserve">Arizona Attorney General Kris Mayes has filed or joined 30 such lawsuits since President Trump returned to the White House in </w:t>
      </w:r>
      <w:r>
        <w:t>2025</w:t>
      </w:r>
      <w:r w:rsidRPr="004129B4">
        <w:t>.</w:t>
      </w:r>
      <w:r>
        <w:t xml:space="preserve"> </w:t>
      </w:r>
      <w:r w:rsidR="001B1735">
        <w:t>Many of</w:t>
      </w:r>
      <w:r w:rsidRPr="004129B4">
        <w:t xml:space="preserve"> the other 22 states with a Democratic state attorney general have filed even more.</w:t>
      </w:r>
    </w:p>
    <w:p w14:paraId="3ECB023B" w14:textId="77777777" w:rsidR="007C2982" w:rsidRDefault="007C2982" w:rsidP="007C2982">
      <w:r w:rsidRPr="004129B4">
        <w:lastRenderedPageBreak/>
        <w:t>Both the Republican Attorneys General Association and the Democratic Attorneys General Association frame their roles in openly partisan terms.</w:t>
      </w:r>
      <w:r>
        <w:t xml:space="preserve"> Here is the republican version:</w:t>
      </w:r>
    </w:p>
    <w:p w14:paraId="0D217132" w14:textId="77777777" w:rsidR="007C2982" w:rsidRPr="004129B4" w:rsidRDefault="007C2982" w:rsidP="007C2982"/>
    <w:p w14:paraId="570043E2" w14:textId="5F185E3C" w:rsidR="007C2982" w:rsidRDefault="007C2982" w:rsidP="007C2982">
      <w:pPr>
        <w:ind w:left="720" w:right="864"/>
      </w:pPr>
      <w:r w:rsidRPr="004129B4">
        <w:t>For over 25 years, Republican AGs have been freedom</w:t>
      </w:r>
      <w:r w:rsidR="00F2423E">
        <w:t>’</w:t>
      </w:r>
      <w:r w:rsidRPr="004129B4">
        <w:t xml:space="preserve">s frontline </w:t>
      </w:r>
      <w:r>
        <w:t>-</w:t>
      </w:r>
      <w:r w:rsidRPr="004129B4">
        <w:t xml:space="preserve"> from successfully challenging Obama and Biden overreach to today helping President Donald J. Trump make America safe, free, and great again</w:t>
      </w:r>
      <w:r>
        <w:t>.</w:t>
      </w:r>
    </w:p>
    <w:p w14:paraId="40392233" w14:textId="77777777" w:rsidR="007C2982" w:rsidRPr="004129B4" w:rsidRDefault="007C2982" w:rsidP="007C2982"/>
    <w:p w14:paraId="6AE1C3FC" w14:textId="7D8579D8" w:rsidR="007C2982" w:rsidRDefault="007C2982" w:rsidP="007C2982">
      <w:r w:rsidRPr="004129B4">
        <w:t>Here</w:t>
      </w:r>
      <w:r w:rsidR="00F2423E">
        <w:t>’</w:t>
      </w:r>
      <w:r w:rsidRPr="004129B4">
        <w:t xml:space="preserve">s </w:t>
      </w:r>
      <w:r>
        <w:t>the democratic version:</w:t>
      </w:r>
    </w:p>
    <w:p w14:paraId="722882FF" w14:textId="77777777" w:rsidR="007C2982" w:rsidRDefault="007C2982" w:rsidP="007C2982"/>
    <w:p w14:paraId="1A0A6E1A" w14:textId="7D7973F8" w:rsidR="007C2982" w:rsidRDefault="007C2982" w:rsidP="00C16EA9">
      <w:pPr>
        <w:ind w:left="720" w:right="720"/>
      </w:pPr>
      <w:r w:rsidRPr="004129B4">
        <w:t>After years of the Trump administration undermining good government, a Congress that continues to face gridlock, and statehouses increasingly capitulating to far-right extremism, the role that Democratic AGs play in protecting democracy and the rule of law is more important than ever.</w:t>
      </w:r>
    </w:p>
    <w:p w14:paraId="1D2EA4BA" w14:textId="77777777" w:rsidR="007C2982" w:rsidRDefault="007C2982" w:rsidP="007C2982"/>
    <w:p w14:paraId="35626B4C" w14:textId="2703D65A" w:rsidR="007C2982" w:rsidRPr="00230DCD" w:rsidRDefault="001B1735">
      <w:pPr>
        <w:rPr>
          <w:rFonts w:cs="Times New Roman"/>
        </w:rPr>
      </w:pPr>
      <w:r>
        <w:t>It would appear that these two groups are living on different planets.</w:t>
      </w:r>
    </w:p>
    <w:sectPr w:rsidR="007C2982" w:rsidRPr="00230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C2DE56"/>
    <w:lvl w:ilvl="0">
      <w:start w:val="1"/>
      <w:numFmt w:val="bullet"/>
      <w:pStyle w:val="ListBullet"/>
      <w:lvlText w:val=""/>
      <w:lvlJc w:val="left"/>
      <w:pPr>
        <w:tabs>
          <w:tab w:val="num" w:pos="360"/>
        </w:tabs>
        <w:ind w:left="360" w:hanging="360"/>
      </w:pPr>
      <w:rPr>
        <w:rFonts w:ascii="Symbol" w:hAnsi="Symbol" w:hint="default"/>
      </w:rPr>
    </w:lvl>
  </w:abstractNum>
  <w:num w:numId="1" w16cid:durableId="18128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CD"/>
    <w:rsid w:val="00076C7C"/>
    <w:rsid w:val="000C3D7D"/>
    <w:rsid w:val="000E7403"/>
    <w:rsid w:val="001A1D6E"/>
    <w:rsid w:val="001A52B3"/>
    <w:rsid w:val="001B1735"/>
    <w:rsid w:val="00230105"/>
    <w:rsid w:val="00230DCD"/>
    <w:rsid w:val="00244017"/>
    <w:rsid w:val="00245146"/>
    <w:rsid w:val="00271B7E"/>
    <w:rsid w:val="003341FE"/>
    <w:rsid w:val="003E7770"/>
    <w:rsid w:val="00417630"/>
    <w:rsid w:val="004A0F0F"/>
    <w:rsid w:val="004E2ABA"/>
    <w:rsid w:val="004F2390"/>
    <w:rsid w:val="00501659"/>
    <w:rsid w:val="005501CE"/>
    <w:rsid w:val="00556317"/>
    <w:rsid w:val="0058518E"/>
    <w:rsid w:val="00645451"/>
    <w:rsid w:val="00677F4C"/>
    <w:rsid w:val="0071342D"/>
    <w:rsid w:val="00744489"/>
    <w:rsid w:val="007C2982"/>
    <w:rsid w:val="007D46BE"/>
    <w:rsid w:val="00896621"/>
    <w:rsid w:val="008D0775"/>
    <w:rsid w:val="00901554"/>
    <w:rsid w:val="00907584"/>
    <w:rsid w:val="009D25CC"/>
    <w:rsid w:val="009E7E4C"/>
    <w:rsid w:val="00A65404"/>
    <w:rsid w:val="00A7259C"/>
    <w:rsid w:val="00AC4923"/>
    <w:rsid w:val="00AD613E"/>
    <w:rsid w:val="00B1105E"/>
    <w:rsid w:val="00BF2CF9"/>
    <w:rsid w:val="00C07820"/>
    <w:rsid w:val="00C16EA9"/>
    <w:rsid w:val="00C76685"/>
    <w:rsid w:val="00C90CDD"/>
    <w:rsid w:val="00CA6E66"/>
    <w:rsid w:val="00CD2C4E"/>
    <w:rsid w:val="00D77CD4"/>
    <w:rsid w:val="00DA6F27"/>
    <w:rsid w:val="00DC3CF2"/>
    <w:rsid w:val="00DE4734"/>
    <w:rsid w:val="00E24432"/>
    <w:rsid w:val="00E27677"/>
    <w:rsid w:val="00EB1FE0"/>
    <w:rsid w:val="00F04084"/>
    <w:rsid w:val="00F2423E"/>
    <w:rsid w:val="00F866F1"/>
    <w:rsid w:val="00FD0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AED5"/>
  <w15:chartTrackingRefBased/>
  <w15:docId w15:val="{3290F79D-E2C4-40B4-BF68-62805898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982"/>
    <w:pPr>
      <w:jc w:val="center"/>
      <w:outlineLvl w:val="0"/>
    </w:pPr>
    <w:rPr>
      <w:rFonts w:cs="Times New Roman"/>
      <w:b/>
      <w:caps/>
      <w:u w:val="single"/>
    </w:rPr>
  </w:style>
  <w:style w:type="paragraph" w:styleId="Heading2">
    <w:name w:val="heading 2"/>
    <w:basedOn w:val="Normal"/>
    <w:next w:val="Normal"/>
    <w:link w:val="Heading2Char"/>
    <w:uiPriority w:val="9"/>
    <w:semiHidden/>
    <w:unhideWhenUsed/>
    <w:qFormat/>
    <w:rsid w:val="00230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DC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230D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0D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0D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0D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0D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0D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982"/>
    <w:rPr>
      <w:rFonts w:cs="Times New Roman"/>
      <w:b/>
      <w:caps/>
      <w:u w:val="single"/>
    </w:rPr>
  </w:style>
  <w:style w:type="character" w:customStyle="1" w:styleId="Heading2Char">
    <w:name w:val="Heading 2 Char"/>
    <w:basedOn w:val="DefaultParagraphFont"/>
    <w:link w:val="Heading2"/>
    <w:uiPriority w:val="9"/>
    <w:semiHidden/>
    <w:rsid w:val="00230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DCD"/>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230D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0D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0D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0D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0D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0D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0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DCD"/>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30DC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30D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DCD"/>
    <w:rPr>
      <w:i/>
      <w:iCs/>
      <w:color w:val="404040" w:themeColor="text1" w:themeTint="BF"/>
    </w:rPr>
  </w:style>
  <w:style w:type="paragraph" w:styleId="ListParagraph">
    <w:name w:val="List Paragraph"/>
    <w:basedOn w:val="Normal"/>
    <w:uiPriority w:val="34"/>
    <w:qFormat/>
    <w:rsid w:val="00230DCD"/>
    <w:pPr>
      <w:ind w:left="720"/>
      <w:contextualSpacing/>
    </w:pPr>
  </w:style>
  <w:style w:type="character" w:styleId="IntenseEmphasis">
    <w:name w:val="Intense Emphasis"/>
    <w:basedOn w:val="DefaultParagraphFont"/>
    <w:uiPriority w:val="21"/>
    <w:qFormat/>
    <w:rsid w:val="00230DCD"/>
    <w:rPr>
      <w:i/>
      <w:iCs/>
      <w:color w:val="0F4761" w:themeColor="accent1" w:themeShade="BF"/>
    </w:rPr>
  </w:style>
  <w:style w:type="paragraph" w:styleId="IntenseQuote">
    <w:name w:val="Intense Quote"/>
    <w:basedOn w:val="Normal"/>
    <w:next w:val="Normal"/>
    <w:link w:val="IntenseQuoteChar"/>
    <w:uiPriority w:val="30"/>
    <w:qFormat/>
    <w:rsid w:val="00230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DCD"/>
    <w:rPr>
      <w:i/>
      <w:iCs/>
      <w:color w:val="0F4761" w:themeColor="accent1" w:themeShade="BF"/>
    </w:rPr>
  </w:style>
  <w:style w:type="character" w:styleId="IntenseReference">
    <w:name w:val="Intense Reference"/>
    <w:basedOn w:val="DefaultParagraphFont"/>
    <w:uiPriority w:val="32"/>
    <w:qFormat/>
    <w:rsid w:val="00230DCD"/>
    <w:rPr>
      <w:b/>
      <w:bCs/>
      <w:smallCaps/>
      <w:color w:val="0F4761" w:themeColor="accent1" w:themeShade="BF"/>
      <w:spacing w:val="5"/>
    </w:rPr>
  </w:style>
  <w:style w:type="paragraph" w:styleId="ListBullet">
    <w:name w:val="List Bullet"/>
    <w:basedOn w:val="Normal"/>
    <w:uiPriority w:val="99"/>
    <w:unhideWhenUsed/>
    <w:rsid w:val="00230DCD"/>
    <w:pPr>
      <w:numPr>
        <w:numId w:val="1"/>
      </w:numPr>
      <w:tabs>
        <w:tab w:val="clear" w:pos="360"/>
      </w:tabs>
      <w:ind w:left="0" w:firstLine="0"/>
      <w:contextualSpacing/>
    </w:pPr>
  </w:style>
  <w:style w:type="character" w:styleId="Hyperlink">
    <w:name w:val="Hyperlink"/>
    <w:basedOn w:val="DefaultParagraphFont"/>
    <w:uiPriority w:val="99"/>
    <w:unhideWhenUsed/>
    <w:rsid w:val="00230DCD"/>
    <w:rPr>
      <w:color w:val="0000FF"/>
      <w:u w:val="single"/>
    </w:rPr>
  </w:style>
  <w:style w:type="paragraph" w:styleId="NormalWeb">
    <w:name w:val="Normal (Web)"/>
    <w:basedOn w:val="Normal"/>
    <w:uiPriority w:val="99"/>
    <w:unhideWhenUsed/>
    <w:rsid w:val="00230DCD"/>
    <w:pPr>
      <w:spacing w:before="100" w:beforeAutospacing="1" w:after="100" w:afterAutospacing="1"/>
      <w:jc w:val="left"/>
    </w:pPr>
    <w:rPr>
      <w:rFonts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230105"/>
    <w:rPr>
      <w:color w:val="605E5C"/>
      <w:shd w:val="clear" w:color="auto" w:fill="E1DFDD"/>
    </w:rPr>
  </w:style>
  <w:style w:type="character" w:styleId="FollowedHyperlink">
    <w:name w:val="FollowedHyperlink"/>
    <w:basedOn w:val="DefaultParagraphFont"/>
    <w:uiPriority w:val="99"/>
    <w:semiHidden/>
    <w:unhideWhenUsed/>
    <w:rsid w:val="00230105"/>
    <w:rPr>
      <w:color w:val="96607D" w:themeColor="followedHyperlink"/>
      <w:u w:val="single"/>
    </w:rPr>
  </w:style>
  <w:style w:type="paragraph" w:styleId="Revision">
    <w:name w:val="Revision"/>
    <w:hidden/>
    <w:uiPriority w:val="99"/>
    <w:semiHidden/>
    <w:rsid w:val="00B110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249</TotalTime>
  <Pages>21</Pages>
  <Words>6758</Words>
  <Characters>38523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Patrick Furman</dc:creator>
  <cp:keywords/>
  <dc:description/>
  <cp:lastModifiedBy>H Patrick Furman</cp:lastModifiedBy>
  <cp:revision>32</cp:revision>
  <dcterms:created xsi:type="dcterms:W3CDTF">2025-12-12T17:21:00Z</dcterms:created>
  <dcterms:modified xsi:type="dcterms:W3CDTF">2026-01-30T16:40:00Z</dcterms:modified>
</cp:coreProperties>
</file>