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98A1" w14:textId="77777777" w:rsidR="00B5008A" w:rsidRPr="00B5008A" w:rsidRDefault="00B5008A" w:rsidP="00B5008A">
      <w:pPr>
        <w:rPr>
          <w:rFonts w:ascii="Calibri Light" w:hAnsi="Calibri Light" w:cs="Calibri Light"/>
          <w:sz w:val="28"/>
          <w:szCs w:val="28"/>
        </w:rPr>
      </w:pPr>
      <w:r w:rsidRPr="00B5008A">
        <w:rPr>
          <w:rFonts w:ascii="Calibri Light" w:hAnsi="Calibri Light" w:cs="Calibri Light"/>
          <w:sz w:val="28"/>
          <w:szCs w:val="28"/>
        </w:rPr>
        <w:t>Study details</w:t>
      </w:r>
    </w:p>
    <w:p w14:paraId="0D8B5FE3" w14:textId="02463D21" w:rsidR="00B5008A" w:rsidRPr="00B5008A" w:rsidRDefault="00B5008A" w:rsidP="00B5008A">
      <w:pPr>
        <w:rPr>
          <w:rFonts w:ascii="Calibri Light" w:hAnsi="Calibri Light" w:cs="Calibri Light"/>
          <w:sz w:val="28"/>
          <w:szCs w:val="28"/>
        </w:rPr>
      </w:pPr>
      <w:r w:rsidRPr="00B5008A">
        <w:rPr>
          <w:rFonts w:ascii="Calibri Light" w:hAnsi="Calibri Light" w:cs="Calibri Light"/>
          <w:sz w:val="28"/>
          <w:szCs w:val="28"/>
        </w:rPr>
        <w:t>Where: University of Utah, USA (University of Utah Health Sciences).</w:t>
      </w:r>
    </w:p>
    <w:p w14:paraId="36EA43A2" w14:textId="5BA3D2A9" w:rsidR="00B5008A" w:rsidRPr="00B5008A" w:rsidRDefault="00B5008A" w:rsidP="00B5008A">
      <w:pPr>
        <w:rPr>
          <w:rFonts w:ascii="Calibri Light" w:hAnsi="Calibri Light" w:cs="Calibri Light"/>
          <w:sz w:val="28"/>
          <w:szCs w:val="28"/>
        </w:rPr>
      </w:pPr>
      <w:r w:rsidRPr="00B5008A">
        <w:rPr>
          <w:rFonts w:ascii="Calibri Light" w:hAnsi="Calibri Light" w:cs="Calibri Light"/>
          <w:sz w:val="28"/>
          <w:szCs w:val="28"/>
        </w:rPr>
        <w:t>When: Data and press release dated August 2013; the article was published in PLOS ONE on August 13, 2013.</w:t>
      </w:r>
    </w:p>
    <w:p w14:paraId="54317238" w14:textId="36D575AA" w:rsidR="00B5008A" w:rsidRPr="00B5008A" w:rsidRDefault="00B5008A" w:rsidP="00B5008A">
      <w:pPr>
        <w:rPr>
          <w:rFonts w:ascii="Calibri Light" w:hAnsi="Calibri Light" w:cs="Calibri Light"/>
          <w:sz w:val="28"/>
          <w:szCs w:val="28"/>
        </w:rPr>
      </w:pPr>
      <w:r w:rsidRPr="00B5008A">
        <w:rPr>
          <w:rFonts w:ascii="Calibri Light" w:hAnsi="Calibri Light" w:cs="Calibri Light"/>
          <w:sz w:val="28"/>
          <w:szCs w:val="28"/>
        </w:rPr>
        <w:t>Sample: Brain scans from 1,011 participants, ages 7 to 29.</w:t>
      </w:r>
    </w:p>
    <w:p w14:paraId="07F7BC6B" w14:textId="360FC430" w:rsidR="00B5008A" w:rsidRPr="00B5008A" w:rsidRDefault="00B5008A" w:rsidP="00B5008A">
      <w:pPr>
        <w:rPr>
          <w:rFonts w:ascii="Calibri Light" w:hAnsi="Calibri Light" w:cs="Calibri Light"/>
          <w:sz w:val="28"/>
          <w:szCs w:val="28"/>
        </w:rPr>
      </w:pPr>
      <w:r w:rsidRPr="00B5008A">
        <w:rPr>
          <w:rFonts w:ascii="Calibri Light" w:hAnsi="Calibri Light" w:cs="Calibri Light"/>
          <w:sz w:val="28"/>
          <w:szCs w:val="28"/>
        </w:rPr>
        <w:t>Method: Resting-state functional connectivity MRI, looking at about 7,000 brain regions and how lateralized their connections were.</w:t>
      </w:r>
    </w:p>
    <w:p w14:paraId="460401D4" w14:textId="15E63F94" w:rsidR="00B5008A" w:rsidRPr="00B5008A" w:rsidRDefault="00B5008A" w:rsidP="00B5008A">
      <w:pPr>
        <w:rPr>
          <w:rFonts w:ascii="Calibri Light" w:hAnsi="Calibri Light" w:cs="Calibri Light"/>
          <w:sz w:val="28"/>
          <w:szCs w:val="28"/>
        </w:rPr>
      </w:pPr>
      <w:r w:rsidRPr="00B5008A">
        <w:rPr>
          <w:rFonts w:ascii="Calibri Light" w:hAnsi="Calibri Light" w:cs="Calibri Light"/>
          <w:sz w:val="28"/>
          <w:szCs w:val="28"/>
        </w:rPr>
        <w:t>Core finding: They found no global pattern showing that people preferentially use their left- or right-brain network; lateralization is a local property, not a whole-person “left-brained” or “right-brained” type.</w:t>
      </w:r>
    </w:p>
    <w:p w14:paraId="4932ABB3" w14:textId="6CD353E4" w:rsidR="00B5008A" w:rsidRPr="00B5008A" w:rsidRDefault="00B5008A" w:rsidP="00B5008A">
      <w:pPr>
        <w:rPr>
          <w:rFonts w:ascii="Calibri Light" w:hAnsi="Calibri Light" w:cs="Calibri Light"/>
          <w:sz w:val="28"/>
          <w:szCs w:val="28"/>
        </w:rPr>
      </w:pPr>
      <w:r w:rsidRPr="00B5008A">
        <w:rPr>
          <w:rFonts w:ascii="Calibri Light" w:hAnsi="Calibri Light" w:cs="Calibri Light"/>
          <w:sz w:val="28"/>
          <w:szCs w:val="28"/>
        </w:rPr>
        <w:t xml:space="preserve">For an academic treatment: </w:t>
      </w:r>
    </w:p>
    <w:p w14:paraId="37F1BD42" w14:textId="3D21D7F3" w:rsidR="00B5008A" w:rsidRPr="00B5008A" w:rsidRDefault="00B5008A" w:rsidP="00B5008A">
      <w:pPr>
        <w:rPr>
          <w:rFonts w:ascii="Calibri Light" w:hAnsi="Calibri Light" w:cs="Calibri Light"/>
          <w:sz w:val="28"/>
          <w:szCs w:val="28"/>
        </w:rPr>
      </w:pPr>
      <w:r w:rsidRPr="00B5008A">
        <w:rPr>
          <w:rFonts w:ascii="Calibri Light" w:hAnsi="Calibri Light" w:cs="Calibri Light"/>
          <w:sz w:val="28"/>
          <w:szCs w:val="28"/>
        </w:rPr>
        <w:t>An Evaluation of the Left-Brain vs. Right-Brain Hypothesis with Resting State Functional Connectivity Magnetic Resonance Imaging</w:t>
      </w:r>
    </w:p>
    <w:p w14:paraId="372FDB80" w14:textId="42EEE6F2" w:rsidR="00B5008A" w:rsidRPr="00B5008A" w:rsidRDefault="00B5008A" w:rsidP="00B5008A">
      <w:pPr>
        <w:rPr>
          <w:rFonts w:ascii="Calibri Light" w:hAnsi="Calibri Light" w:cs="Calibri Light"/>
          <w:sz w:val="28"/>
          <w:szCs w:val="28"/>
        </w:rPr>
      </w:pPr>
      <w:r w:rsidRPr="00B5008A">
        <w:rPr>
          <w:rFonts w:ascii="Calibri Light" w:hAnsi="Calibri Light" w:cs="Calibri Light"/>
          <w:sz w:val="28"/>
          <w:szCs w:val="28"/>
        </w:rPr>
        <w:t>https://journals.plos.org/plosone/article?id=10.1371/journal.pone.0071275</w:t>
      </w:r>
    </w:p>
    <w:p w14:paraId="548A5778" w14:textId="71DF1BB6" w:rsidR="00B5008A" w:rsidRPr="00B5008A" w:rsidRDefault="00B5008A" w:rsidP="00B5008A">
      <w:pPr>
        <w:rPr>
          <w:rFonts w:ascii="Calibri Light" w:hAnsi="Calibri Light" w:cs="Calibri Light"/>
          <w:sz w:val="28"/>
          <w:szCs w:val="28"/>
        </w:rPr>
      </w:pPr>
      <w:r w:rsidRPr="00B5008A">
        <w:rPr>
          <w:rFonts w:ascii="Calibri Light" w:hAnsi="Calibri Light" w:cs="Calibri Light"/>
          <w:sz w:val="28"/>
          <w:szCs w:val="28"/>
        </w:rPr>
        <w:t>The Creative Brain: Myths and Truths by Anna Abraham (2024)</w:t>
      </w:r>
    </w:p>
    <w:p w14:paraId="5A4A67AA" w14:textId="1736F913" w:rsidR="00B5008A" w:rsidRPr="00B5008A" w:rsidRDefault="00B5008A" w:rsidP="00B5008A">
      <w:pPr>
        <w:rPr>
          <w:rFonts w:ascii="Calibri Light" w:hAnsi="Calibri Light" w:cs="Calibri Light"/>
          <w:sz w:val="28"/>
          <w:szCs w:val="28"/>
        </w:rPr>
      </w:pPr>
      <w:r w:rsidRPr="00B5008A">
        <w:rPr>
          <w:rFonts w:ascii="Calibri Light" w:hAnsi="Calibri Light" w:cs="Calibri Light"/>
          <w:sz w:val="28"/>
          <w:szCs w:val="28"/>
        </w:rPr>
        <w:t>The Lateralized Brain: The Neuroscience and Evolution of Hemispheric Asymmetries (2nd Edition) by Sebastian Ocklenburg and Onur Güntürkün (2024)</w:t>
      </w:r>
    </w:p>
    <w:p w14:paraId="4C61B90F" w14:textId="32FE0D5E" w:rsidR="00B5008A" w:rsidRPr="00B5008A" w:rsidRDefault="00B5008A" w:rsidP="00B5008A">
      <w:pPr>
        <w:rPr>
          <w:rFonts w:ascii="Calibri Light" w:hAnsi="Calibri Light" w:cs="Calibri Light"/>
          <w:sz w:val="28"/>
          <w:szCs w:val="28"/>
        </w:rPr>
      </w:pPr>
      <w:r w:rsidRPr="00B5008A">
        <w:rPr>
          <w:rFonts w:ascii="Calibri Light" w:hAnsi="Calibri Light" w:cs="Calibri Light"/>
          <w:sz w:val="28"/>
          <w:szCs w:val="28"/>
        </w:rPr>
        <w:t>The Leader's Brain, Updated and Expanded by Michael Platt (2025)</w:t>
      </w:r>
    </w:p>
    <w:sectPr w:rsidR="00B5008A" w:rsidRPr="00B50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8A"/>
    <w:rsid w:val="008F0286"/>
    <w:rsid w:val="00B5008A"/>
    <w:rsid w:val="00C40024"/>
    <w:rsid w:val="00F8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8973"/>
  <w15:chartTrackingRefBased/>
  <w15:docId w15:val="{48E0621F-102B-4363-B355-7BC9ECD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945</Characters>
  <Application>Microsoft Office Word</Application>
  <DocSecurity>0</DocSecurity>
  <Lines>21</Lines>
  <Paragraphs>15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Ellen Klawiter</dc:creator>
  <cp:keywords/>
  <dc:description/>
  <cp:lastModifiedBy>Mary Ellen Klawiter</cp:lastModifiedBy>
  <cp:revision>3</cp:revision>
  <dcterms:created xsi:type="dcterms:W3CDTF">2026-02-24T23:40:00Z</dcterms:created>
  <dcterms:modified xsi:type="dcterms:W3CDTF">2026-02-24T23:42:00Z</dcterms:modified>
</cp:coreProperties>
</file>