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A4E1" w14:textId="2A1A5DC0" w:rsidR="001126C0" w:rsidRDefault="00C91AFC" w:rsidP="00C91AFC">
      <w:pPr>
        <w:jc w:val="center"/>
      </w:pPr>
      <w:r>
        <w:rPr>
          <w:noProof/>
        </w:rPr>
        <w:drawing>
          <wp:inline distT="0" distB="0" distL="0" distR="0" wp14:anchorId="118AD619" wp14:editId="5F7F1A21">
            <wp:extent cx="3533775" cy="714375"/>
            <wp:effectExtent l="0" t="0" r="9525" b="9525"/>
            <wp:docPr id="1778455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23869" w14:textId="11BC4EA6" w:rsidR="00C91AFC" w:rsidRPr="00C91AFC" w:rsidRDefault="007611D0" w:rsidP="00C91AFC">
      <w:pPr>
        <w:rPr>
          <w:b/>
          <w:bCs/>
        </w:rPr>
      </w:pPr>
      <w:r>
        <w:rPr>
          <w:b/>
          <w:bCs/>
        </w:rPr>
        <w:t>C</w:t>
      </w:r>
      <w:r w:rsidR="00C91AFC" w:rsidRPr="00C91AFC">
        <w:rPr>
          <w:b/>
          <w:bCs/>
        </w:rPr>
        <w:t xml:space="preserve">lass Feb 2, </w:t>
      </w:r>
      <w:proofErr w:type="gramStart"/>
      <w:r w:rsidR="00C91AFC" w:rsidRPr="00C91AFC">
        <w:rPr>
          <w:b/>
          <w:bCs/>
        </w:rPr>
        <w:t>2026  9</w:t>
      </w:r>
      <w:proofErr w:type="gramEnd"/>
      <w:r w:rsidR="00C91AFC" w:rsidRPr="00C91AFC">
        <w:rPr>
          <w:b/>
          <w:bCs/>
        </w:rPr>
        <w:t>:00-10:</w:t>
      </w:r>
      <w:proofErr w:type="gramStart"/>
      <w:r w:rsidR="00C91AFC" w:rsidRPr="00C91AFC">
        <w:rPr>
          <w:b/>
          <w:bCs/>
        </w:rPr>
        <w:t>30  --</w:t>
      </w:r>
      <w:proofErr w:type="gramEnd"/>
      <w:r w:rsidR="00C91AFC" w:rsidRPr="00C91AFC">
        <w:rPr>
          <w:b/>
          <w:bCs/>
        </w:rPr>
        <w:t xml:space="preserve"> Deathcare Choices in the 21</w:t>
      </w:r>
      <w:r w:rsidR="00C91AFC" w:rsidRPr="00C91AFC">
        <w:rPr>
          <w:b/>
          <w:bCs/>
          <w:vertAlign w:val="superscript"/>
        </w:rPr>
        <w:t>st</w:t>
      </w:r>
      <w:r w:rsidR="00C91AFC" w:rsidRPr="00C91AFC">
        <w:rPr>
          <w:b/>
          <w:bCs/>
        </w:rPr>
        <w:t xml:space="preserve"> Century</w:t>
      </w:r>
    </w:p>
    <w:p w14:paraId="2536BA41" w14:textId="30404E4B" w:rsidR="00C91AFC" w:rsidRPr="00C91AFC" w:rsidRDefault="00C91AFC" w:rsidP="00C91AFC">
      <w:pPr>
        <w:rPr>
          <w:b/>
          <w:bCs/>
        </w:rPr>
      </w:pPr>
      <w:r w:rsidRPr="00C91AFC">
        <w:rPr>
          <w:b/>
          <w:bCs/>
        </w:rPr>
        <w:t>Resources:</w:t>
      </w:r>
    </w:p>
    <w:p w14:paraId="7F134C07" w14:textId="313BAE94" w:rsidR="00C91AFC" w:rsidRDefault="00C91AFC" w:rsidP="00C91AFC">
      <w:pPr>
        <w:pStyle w:val="NormalWeb"/>
        <w:spacing w:before="186" w:beforeAutospacing="0" w:after="120" w:afterAutospacing="0" w:line="300" w:lineRule="auto"/>
        <w:rPr>
          <w:rFonts w:asciiTheme="minorHAnsi" w:eastAsiaTheme="minorEastAsia" w:hAnsiTheme="minorHAnsi"/>
          <w:b/>
          <w:bCs/>
          <w:color w:val="404040" w:themeColor="text1" w:themeTint="BF"/>
          <w:spacing w:val="30"/>
          <w:kern w:val="24"/>
        </w:rPr>
      </w:pPr>
      <w:r>
        <w:rPr>
          <w:rFonts w:asciiTheme="minorHAnsi" w:hAnsiTheme="minorHAnsi"/>
          <w:noProof/>
        </w:rPr>
        <w:drawing>
          <wp:inline distT="0" distB="0" distL="0" distR="0" wp14:anchorId="13E8C92B" wp14:editId="05661CD4">
            <wp:extent cx="1076220" cy="300037"/>
            <wp:effectExtent l="0" t="0" r="0" b="5080"/>
            <wp:docPr id="1252750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8" cy="302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ab/>
      </w:r>
      <w:r w:rsidR="007611D0">
        <w:rPr>
          <w:rFonts w:asciiTheme="minorHAnsi" w:hAnsiTheme="minorHAnsi"/>
        </w:rPr>
        <w:tab/>
      </w:r>
      <w:r w:rsidR="007611D0">
        <w:rPr>
          <w:rFonts w:asciiTheme="minorHAnsi" w:hAnsiTheme="minorHAnsi"/>
        </w:rPr>
        <w:tab/>
      </w:r>
      <w:r w:rsidR="007611D0">
        <w:rPr>
          <w:rFonts w:asciiTheme="minorHAnsi" w:hAnsiTheme="minorHAnsi"/>
        </w:rPr>
        <w:tab/>
      </w:r>
      <w:hyperlink r:id="rId6" w:history="1">
        <w:r w:rsidRPr="00C91AFC">
          <w:rPr>
            <w:rStyle w:val="Hyperlink"/>
            <w:rFonts w:asciiTheme="minorHAnsi" w:eastAsiaTheme="minorHAnsi" w:hAnsiTheme="minorHAnsi" w:cstheme="minorBidi"/>
            <w:kern w:val="2"/>
            <w14:ligatures w14:val="standardContextual"/>
          </w:rPr>
          <w:t>https://www.noraz.org/</w:t>
        </w:r>
      </w:hyperlink>
      <w:r>
        <w:rPr>
          <w:rFonts w:asciiTheme="minorHAnsi" w:hAnsiTheme="minorHAnsi"/>
        </w:rPr>
        <w:t xml:space="preserve">          </w:t>
      </w:r>
      <w:r w:rsidRPr="00C91AFC">
        <w:rPr>
          <w:rFonts w:asciiTheme="minorHAnsi" w:eastAsiaTheme="minorEastAsia" w:hAnsiTheme="minorHAnsi"/>
          <w:b/>
          <w:bCs/>
          <w:color w:val="404040" w:themeColor="text1" w:themeTint="BF"/>
          <w:spacing w:val="30"/>
          <w:kern w:val="24"/>
        </w:rPr>
        <w:t xml:space="preserve"> </w:t>
      </w:r>
    </w:p>
    <w:p w14:paraId="58B8C295" w14:textId="77777777" w:rsidR="007611D0" w:rsidRDefault="007611D0" w:rsidP="007611D0">
      <w:pPr>
        <w:pStyle w:val="NormalWeb"/>
        <w:spacing w:before="186" w:beforeAutospacing="0" w:after="120" w:afterAutospacing="0" w:line="300" w:lineRule="auto"/>
        <w:rPr>
          <w:rFonts w:asciiTheme="minorHAnsi" w:hAnsiTheme="minorHAnsi"/>
          <w:b/>
          <w:bCs/>
        </w:rPr>
      </w:pPr>
    </w:p>
    <w:p w14:paraId="26A3BBA7" w14:textId="396AFEAB" w:rsidR="007611D0" w:rsidRPr="007611D0" w:rsidRDefault="007611D0" w:rsidP="007611D0">
      <w:pPr>
        <w:pStyle w:val="NormalWeb"/>
        <w:spacing w:before="186" w:beforeAutospacing="0" w:after="120" w:afterAutospacing="0" w:line="30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Supplies for green burials and scattering:</w:t>
      </w:r>
    </w:p>
    <w:p w14:paraId="1402FA08" w14:textId="323B43C5" w:rsidR="00C91AFC" w:rsidRPr="007611D0" w:rsidRDefault="00C91AFC" w:rsidP="007611D0">
      <w:pPr>
        <w:pStyle w:val="NormalWeb"/>
        <w:spacing w:before="186" w:beforeAutospacing="0" w:after="120" w:afterAutospacing="0" w:line="30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0ABACFE4" wp14:editId="547E1E88">
            <wp:extent cx="2341245" cy="501173"/>
            <wp:effectExtent l="0" t="0" r="0" b="0"/>
            <wp:docPr id="1770230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60" cy="508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11D0">
        <w:tab/>
      </w:r>
      <w:hyperlink r:id="rId8" w:history="1">
        <w:r w:rsidRPr="007611D0">
          <w:rPr>
            <w:rStyle w:val="Hyperlink"/>
            <w:rFonts w:asciiTheme="minorHAnsi" w:hAnsiTheme="minorHAnsi"/>
          </w:rPr>
          <w:t>https://www.passagesinternational.com/</w:t>
        </w:r>
      </w:hyperlink>
    </w:p>
    <w:p w14:paraId="47FF36B6" w14:textId="77777777" w:rsidR="00C91AFC" w:rsidRDefault="00C91AFC" w:rsidP="00C91AFC">
      <w:pPr>
        <w:rPr>
          <w:b/>
          <w:bCs/>
        </w:rPr>
      </w:pPr>
    </w:p>
    <w:p w14:paraId="2C306747" w14:textId="48F44E06" w:rsidR="009E6B9A" w:rsidRDefault="00477680" w:rsidP="00C91AFC">
      <w:pPr>
        <w:rPr>
          <w:b/>
          <w:bCs/>
        </w:rPr>
      </w:pPr>
      <w:r>
        <w:rPr>
          <w:b/>
          <w:bCs/>
        </w:rPr>
        <w:t>Memorial trees for bur</w:t>
      </w:r>
      <w:r w:rsidR="00C23A86">
        <w:rPr>
          <w:b/>
          <w:bCs/>
        </w:rPr>
        <w:t>y</w:t>
      </w:r>
      <w:r>
        <w:rPr>
          <w:b/>
          <w:bCs/>
        </w:rPr>
        <w:t xml:space="preserve">ing ashes: </w:t>
      </w:r>
      <w:r>
        <w:rPr>
          <w:b/>
          <w:bCs/>
        </w:rPr>
        <w:tab/>
      </w:r>
    </w:p>
    <w:p w14:paraId="6BEFD351" w14:textId="77777777" w:rsidR="003A3C6C" w:rsidRDefault="00477680" w:rsidP="00C91AFC">
      <w:pPr>
        <w:rPr>
          <w:b/>
          <w:bCs/>
        </w:rPr>
      </w:pPr>
      <w:r>
        <w:rPr>
          <w:b/>
          <w:bCs/>
        </w:rPr>
        <w:t xml:space="preserve"> </w:t>
      </w:r>
      <w:r w:rsidR="009E6B9A">
        <w:rPr>
          <w:b/>
          <w:bCs/>
          <w:noProof/>
        </w:rPr>
        <w:drawing>
          <wp:inline distT="0" distB="0" distL="0" distR="0" wp14:anchorId="3666FF1A" wp14:editId="2ACDA345">
            <wp:extent cx="2890837" cy="333342"/>
            <wp:effectExtent l="0" t="0" r="0" b="0"/>
            <wp:docPr id="7326263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20" cy="3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14:paraId="594FBB0F" w14:textId="05612765" w:rsidR="00477680" w:rsidRPr="00477680" w:rsidRDefault="003A3C6C" w:rsidP="00C91AF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r:id="rId10" w:history="1">
        <w:r w:rsidR="00C23A86" w:rsidRPr="00C37553">
          <w:rPr>
            <w:rStyle w:val="Hyperlink"/>
          </w:rPr>
          <w:t>https://www.betterplaceforests.org/</w:t>
        </w:r>
      </w:hyperlink>
    </w:p>
    <w:p w14:paraId="7EC65D31" w14:textId="77777777" w:rsidR="007611D0" w:rsidRDefault="007611D0" w:rsidP="00C91AFC">
      <w:pPr>
        <w:rPr>
          <w:b/>
          <w:bCs/>
        </w:rPr>
      </w:pPr>
    </w:p>
    <w:p w14:paraId="2905D888" w14:textId="430DAD83" w:rsidR="00C91AFC" w:rsidRPr="007611D0" w:rsidRDefault="00C91AFC" w:rsidP="00C91AFC">
      <w:pPr>
        <w:rPr>
          <w:b/>
          <w:bCs/>
        </w:rPr>
      </w:pPr>
      <w:r w:rsidRPr="007611D0">
        <w:rPr>
          <w:b/>
          <w:bCs/>
        </w:rPr>
        <w:t>Companies in U.S. currently providing NOR services:</w:t>
      </w:r>
    </w:p>
    <w:p w14:paraId="267E4E4C" w14:textId="1A398608" w:rsidR="00C91AFC" w:rsidRDefault="007611D0" w:rsidP="00C91AFC">
      <w:r>
        <w:t>1)  RECOMPOSE</w:t>
      </w:r>
      <w:r>
        <w:tab/>
      </w:r>
      <w:r>
        <w:tab/>
      </w:r>
      <w:r>
        <w:tab/>
      </w:r>
      <w:r>
        <w:tab/>
      </w:r>
      <w:hyperlink r:id="rId11" w:history="1">
        <w:r w:rsidRPr="00C37553">
          <w:rPr>
            <w:rStyle w:val="Hyperlink"/>
          </w:rPr>
          <w:t>https://recompose.life/</w:t>
        </w:r>
      </w:hyperlink>
      <w:r>
        <w:t xml:space="preserve">  Seattle, WA</w:t>
      </w:r>
    </w:p>
    <w:p w14:paraId="64A98AB5" w14:textId="1F6E3601" w:rsidR="007611D0" w:rsidRDefault="007611D0" w:rsidP="00C91AFC">
      <w:hyperlink r:id="rId12" w:history="1">
        <w:r w:rsidRPr="007611D0">
          <w:rPr>
            <w:rStyle w:val="Hyperlink"/>
          </w:rPr>
          <w:t>Founder Katrina Spade TED Talk about NOR</w:t>
        </w:r>
      </w:hyperlink>
      <w:r>
        <w:t xml:space="preserve">  (YouTube, 9 yrs old but still worth it!)</w:t>
      </w:r>
    </w:p>
    <w:p w14:paraId="2A5D5C48" w14:textId="7609F592" w:rsidR="007611D0" w:rsidRDefault="007611D0" w:rsidP="00C91AFC">
      <w:r>
        <w:t>2)  RETURN HOME</w:t>
      </w:r>
      <w:r>
        <w:tab/>
      </w:r>
      <w:r>
        <w:tab/>
      </w:r>
      <w:r>
        <w:tab/>
      </w:r>
      <w:r>
        <w:tab/>
      </w:r>
      <w:hyperlink r:id="rId13" w:history="1">
        <w:r w:rsidRPr="00C37553">
          <w:rPr>
            <w:rStyle w:val="Hyperlink"/>
          </w:rPr>
          <w:t>https://returnhome.com/</w:t>
        </w:r>
      </w:hyperlink>
    </w:p>
    <w:p w14:paraId="65B22A26" w14:textId="7E4907D3" w:rsidR="00C91AFC" w:rsidRDefault="007611D0" w:rsidP="00C91AFC">
      <w:r>
        <w:t>3)  EARTH FUNERAL</w:t>
      </w:r>
      <w:r>
        <w:tab/>
      </w:r>
      <w:r>
        <w:tab/>
      </w:r>
      <w:r>
        <w:tab/>
      </w:r>
      <w:r>
        <w:tab/>
      </w:r>
      <w:hyperlink r:id="rId14" w:history="1">
        <w:r w:rsidRPr="007611D0">
          <w:rPr>
            <w:rStyle w:val="Hyperlink"/>
          </w:rPr>
          <w:t>https://earthfuneral.com/</w:t>
        </w:r>
      </w:hyperlink>
    </w:p>
    <w:p w14:paraId="3A54DB0D" w14:textId="77777777" w:rsidR="00477680" w:rsidRPr="00477680" w:rsidRDefault="00477680" w:rsidP="00C91AFC">
      <w:pPr>
        <w:rPr>
          <w:b/>
          <w:bCs/>
        </w:rPr>
      </w:pPr>
    </w:p>
    <w:p w14:paraId="7AD9E0CE" w14:textId="1A89CB75" w:rsidR="00477680" w:rsidRPr="00477680" w:rsidRDefault="00477680" w:rsidP="00C91AFC">
      <w:pPr>
        <w:rPr>
          <w:b/>
          <w:bCs/>
        </w:rPr>
      </w:pPr>
      <w:r w:rsidRPr="00477680">
        <w:rPr>
          <w:b/>
          <w:bCs/>
        </w:rPr>
        <w:t>Where is NOR legal?  Here’s a good “Legislative Library”</w:t>
      </w:r>
    </w:p>
    <w:p w14:paraId="79DF4B41" w14:textId="64C9C4D0" w:rsidR="00477680" w:rsidRPr="00C91AFC" w:rsidRDefault="00477680" w:rsidP="00C91AFC">
      <w:hyperlink r:id="rId15" w:history="1">
        <w:r w:rsidRPr="00477680">
          <w:rPr>
            <w:rStyle w:val="Hyperlink"/>
          </w:rPr>
          <w:t>https://www.norminnesota.org/copy-of-take-action</w:t>
        </w:r>
      </w:hyperlink>
    </w:p>
    <w:sectPr w:rsidR="00477680" w:rsidRPr="00C91AFC" w:rsidSect="00761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FC"/>
    <w:rsid w:val="001126C0"/>
    <w:rsid w:val="003A3C6C"/>
    <w:rsid w:val="00477680"/>
    <w:rsid w:val="00611D81"/>
    <w:rsid w:val="00636473"/>
    <w:rsid w:val="00720F8C"/>
    <w:rsid w:val="007611D0"/>
    <w:rsid w:val="007A67A3"/>
    <w:rsid w:val="00873D89"/>
    <w:rsid w:val="008B3675"/>
    <w:rsid w:val="0099295D"/>
    <w:rsid w:val="009B2177"/>
    <w:rsid w:val="009E6B9A"/>
    <w:rsid w:val="00C1077A"/>
    <w:rsid w:val="00C23A86"/>
    <w:rsid w:val="00C91AFC"/>
    <w:rsid w:val="00CB64EC"/>
    <w:rsid w:val="00E94D3D"/>
    <w:rsid w:val="00EE1561"/>
    <w:rsid w:val="00F4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4E3191D"/>
  <w15:chartTrackingRefBased/>
  <w15:docId w15:val="{CEE7423D-3E56-40FB-B025-B5B386FC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A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1A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sagesinternational.com/" TargetMode="External"/><Relationship Id="rId13" Type="http://schemas.openxmlformats.org/officeDocument/2006/relationships/hyperlink" Target="https://returnhome.com/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bnvnBwP9sT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oraz.org/" TargetMode="External"/><Relationship Id="rId11" Type="http://schemas.openxmlformats.org/officeDocument/2006/relationships/hyperlink" Target="https://recompose.life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norminnesota.org/copy-of-take-action" TargetMode="External"/><Relationship Id="rId10" Type="http://schemas.openxmlformats.org/officeDocument/2006/relationships/hyperlink" Target="https://www.betterplaceforests.org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earthfune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Ganapol</dc:creator>
  <cp:keywords/>
  <dc:description/>
  <cp:lastModifiedBy>Mary Ganapol</cp:lastModifiedBy>
  <cp:revision>4</cp:revision>
  <dcterms:created xsi:type="dcterms:W3CDTF">2026-02-02T18:52:00Z</dcterms:created>
  <dcterms:modified xsi:type="dcterms:W3CDTF">2026-02-02T19:21:00Z</dcterms:modified>
</cp:coreProperties>
</file>