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Georgia" w:cs="Georgia" w:eastAsia="Georgia" w:hAnsi="Georgia"/>
          <w:b/>
          <w:bCs/>
          <w:color w:val="1F4E4C"/>
          <w:sz w:val="40"/>
          <w:szCs w:val="40"/>
        </w:rPr>
        <w:t xml:space="preserve">Tending Your Garden</w:t>
      </w:r>
    </w:p>
    <w:p>
      <w:pPr>
        <w:spacing w:after="220"/>
        <w:jc w:val="center"/>
      </w:pPr>
      <w:r>
        <w:rPr>
          <w:rFonts w:ascii="Georgia" w:cs="Georgia" w:eastAsia="Georgia" w:hAnsi="Georgia"/>
          <w:b/>
          <w:bCs/>
          <w:color w:val="C7A252"/>
          <w:sz w:val="24"/>
          <w:szCs w:val="24"/>
        </w:rPr>
        <w:t xml:space="preserve">Practical Steps for Each Idea — Participant Handout</w:t>
      </w:r>
    </w:p>
    <w:p>
      <w:pPr>
        <w:spacing w:after="100"/>
      </w:pPr>
      <w:r>
        <w:rPr>
          <w:rFonts w:ascii="Calibri" w:cs="Calibri" w:eastAsia="Calibri" w:hAnsi="Calibri"/>
          <w:i/>
          <w:iCs/>
          <w:color w:val="1F4E4C"/>
          <w:sz w:val="20"/>
          <w:szCs w:val="20"/>
        </w:rPr>
        <w:t xml:space="preserve">Four research-backed ideas, and concrete ways to try each one this week.</w:t>
      </w:r>
    </w:p>
    <w:p>
      <w:pPr>
        <w:pBdr>
          <w:left w:val="single" w:color="C7A252" w:sz="24"/>
        </w:pBdr>
        <w:shd w:fill="E7F0EF" w:val="clear"/>
        <w:spacing w:after="20" w:before="260"/>
        <w:ind w:left="120" w:right="120"/>
      </w:pPr>
      <w:r>
        <w:rPr>
          <w:b/>
          <w:bCs/>
          <w:color w:val="C7A252"/>
          <w:sz w:val="24"/>
          <w:szCs w:val="24"/>
        </w:rPr>
        <w:t xml:space="preserve">  1.  </w:t>
      </w:r>
      <w:r>
        <w:rPr>
          <w:rFonts w:ascii="Georgia" w:cs="Georgia" w:eastAsia="Georgia" w:hAnsi="Georgia"/>
          <w:b/>
          <w:bCs/>
          <w:color w:val="1F4E4C"/>
          <w:sz w:val="24"/>
          <w:szCs w:val="24"/>
        </w:rPr>
        <w:t xml:space="preserve">Make the First Move</w:t>
      </w:r>
    </w:p>
    <w:p>
      <w:pPr>
        <w:spacing w:after="140" w:before="40"/>
        <w:ind w:left="140"/>
      </w:pPr>
      <w:r>
        <w:rPr>
          <w:rFonts w:ascii="Calibri" w:cs="Calibri" w:eastAsia="Calibri" w:hAnsi="Calibri"/>
          <w:i/>
          <w:iCs/>
          <w:color w:val="2C6E6B"/>
          <w:sz w:val="19"/>
          <w:szCs w:val="19"/>
        </w:rPr>
        <w:t xml:space="preserve">Adult friendship needs deliberate effort — waiting for it to "happen naturally" rarely works.</w:t>
      </w:r>
    </w:p>
    <w:p>
      <w:pPr>
        <w:spacing w:after="110"/>
        <w:ind w:left="300" w:hanging="220"/>
      </w:pPr>
      <w:r>
        <w:rPr>
          <w:b/>
          <w:bCs/>
          <w:color w:val="C7A252"/>
          <w:sz w:val="21"/>
          <w:szCs w:val="21"/>
        </w:rPr>
        <w:t xml:space="preserve">✓  </w:t>
      </w:r>
      <w:r>
        <w:rPr>
          <w:rFonts w:ascii="Calibri" w:cs="Calibri" w:eastAsia="Calibri" w:hAnsi="Calibri"/>
          <w:color w:val="3A3A3A"/>
          <w:sz w:val="21"/>
          <w:szCs w:val="21"/>
        </w:rPr>
        <w:t xml:space="preserve">Send a message with no agenda attached, just because someone crossed your mind.</w:t>
      </w:r>
    </w:p>
    <w:p>
      <w:pPr>
        <w:spacing w:after="110"/>
        <w:ind w:left="300" w:hanging="220"/>
      </w:pPr>
      <w:r>
        <w:rPr>
          <w:b/>
          <w:bCs/>
          <w:color w:val="C7A252"/>
          <w:sz w:val="21"/>
          <w:szCs w:val="21"/>
        </w:rPr>
        <w:t xml:space="preserve">✓  </w:t>
      </w:r>
      <w:r>
        <w:rPr>
          <w:b/>
          <w:bCs/>
          <w:i/>
          <w:iCs/>
          <w:color w:val="1F4E4C"/>
          <w:sz w:val="21"/>
          <w:szCs w:val="21"/>
        </w:rPr>
        <w:t xml:space="preserve">Try saying: </w:t>
      </w:r>
      <w:r>
        <w:rPr>
          <w:rFonts w:ascii="Calibri" w:cs="Calibri" w:eastAsia="Calibri" w:hAnsi="Calibri"/>
          <w:i/>
          <w:iCs/>
          <w:color w:val="3A3A3A"/>
          <w:sz w:val="21"/>
          <w:szCs w:val="21"/>
        </w:rPr>
        <w:t xml:space="preserve">"I was just thinking about you — how have you been?"</w:t>
      </w:r>
    </w:p>
    <w:p>
      <w:pPr>
        <w:spacing w:after="110"/>
        <w:ind w:left="300" w:hanging="220"/>
      </w:pPr>
      <w:r>
        <w:rPr>
          <w:b/>
          <w:bCs/>
          <w:color w:val="C7A252"/>
          <w:sz w:val="21"/>
          <w:szCs w:val="21"/>
        </w:rPr>
        <w:t xml:space="preserve">✓  </w:t>
      </w:r>
      <w:r>
        <w:rPr>
          <w:rFonts w:ascii="Calibri" w:cs="Calibri" w:eastAsia="Calibri" w:hAnsi="Calibri"/>
          <w:color w:val="3A3A3A"/>
          <w:sz w:val="21"/>
          <w:szCs w:val="21"/>
        </w:rPr>
        <w:t xml:space="preserve">Replace a vague someday-plan with a specific one.</w:t>
      </w:r>
    </w:p>
    <w:p>
      <w:pPr>
        <w:spacing w:after="110"/>
        <w:ind w:left="300" w:hanging="220"/>
      </w:pPr>
      <w:r>
        <w:rPr>
          <w:b/>
          <w:bCs/>
          <w:color w:val="C7A252"/>
          <w:sz w:val="21"/>
          <w:szCs w:val="21"/>
        </w:rPr>
        <w:t xml:space="preserve">✓  </w:t>
      </w:r>
      <w:r>
        <w:rPr>
          <w:b/>
          <w:bCs/>
          <w:i/>
          <w:iCs/>
          <w:color w:val="1F4E4C"/>
          <w:sz w:val="21"/>
          <w:szCs w:val="21"/>
        </w:rPr>
        <w:t xml:space="preserve">Try saying: </w:t>
      </w:r>
      <w:r>
        <w:rPr>
          <w:rFonts w:ascii="Calibri" w:cs="Calibri" w:eastAsia="Calibri" w:hAnsi="Calibri"/>
          <w:i/>
          <w:iCs/>
          <w:color w:val="3A3A3A"/>
          <w:sz w:val="21"/>
          <w:szCs w:val="21"/>
        </w:rPr>
        <w:t xml:space="preserve">"Coffee Saturday at 10? I'll come to you."</w:t>
      </w:r>
    </w:p>
    <w:p>
      <w:pPr>
        <w:spacing w:after="110"/>
        <w:ind w:left="300" w:hanging="220"/>
      </w:pPr>
      <w:r>
        <w:rPr>
          <w:b/>
          <w:bCs/>
          <w:color w:val="C7A252"/>
          <w:sz w:val="21"/>
          <w:szCs w:val="21"/>
        </w:rPr>
        <w:t xml:space="preserve">✓  </w:t>
      </w:r>
      <w:r>
        <w:rPr>
          <w:rFonts w:ascii="Calibri" w:cs="Calibri" w:eastAsia="Calibri" w:hAnsi="Calibri"/>
          <w:color w:val="3A3A3A"/>
          <w:sz w:val="21"/>
          <w:szCs w:val="21"/>
        </w:rPr>
        <w:t xml:space="preserve">Follow up on something small they mentioned last time — it shows you were listening.</w:t>
      </w:r>
    </w:p>
    <w:p>
      <w:pPr>
        <w:spacing w:after="110"/>
        <w:ind w:left="300" w:hanging="220"/>
      </w:pPr>
      <w:r>
        <w:rPr>
          <w:b/>
          <w:bCs/>
          <w:color w:val="C7A252"/>
          <w:sz w:val="21"/>
          <w:szCs w:val="21"/>
        </w:rPr>
        <w:t xml:space="preserve">✓  </w:t>
      </w:r>
      <w:r>
        <w:rPr>
          <w:b/>
          <w:bCs/>
          <w:i/>
          <w:iCs/>
          <w:color w:val="1F4E4C"/>
          <w:sz w:val="21"/>
          <w:szCs w:val="21"/>
        </w:rPr>
        <w:t xml:space="preserve">Try saying: </w:t>
      </w:r>
      <w:r>
        <w:rPr>
          <w:rFonts w:ascii="Calibri" w:cs="Calibri" w:eastAsia="Calibri" w:hAnsi="Calibri"/>
          <w:i/>
          <w:iCs/>
          <w:color w:val="3A3A3A"/>
          <w:sz w:val="21"/>
          <w:szCs w:val="21"/>
        </w:rPr>
        <w:t xml:space="preserve">"How did that doctor's appointment go?"</w:t>
      </w:r>
    </w:p>
    <w:p>
      <w:pPr>
        <w:spacing w:after="110"/>
        <w:ind w:left="300" w:hanging="220"/>
      </w:pPr>
      <w:r>
        <w:rPr>
          <w:b/>
          <w:bCs/>
          <w:color w:val="C7A252"/>
          <w:sz w:val="21"/>
          <w:szCs w:val="21"/>
        </w:rPr>
        <w:t xml:space="preserve">✓  </w:t>
      </w:r>
      <w:r>
        <w:rPr>
          <w:rFonts w:ascii="Calibri" w:cs="Calibri" w:eastAsia="Calibri" w:hAnsi="Calibri"/>
          <w:color w:val="3A3A3A"/>
          <w:sz w:val="21"/>
          <w:szCs w:val="21"/>
        </w:rPr>
        <w:t xml:space="preserve">If you're the anxious type, remember: people almost never regret being reached out to, even after a long gap.</w:t>
      </w:r>
    </w:p>
    <w:p>
      <w:pPr>
        <w:pBdr>
          <w:left w:val="single" w:color="C7A252" w:sz="24"/>
        </w:pBdr>
        <w:shd w:fill="E7F0EF" w:val="clear"/>
        <w:spacing w:after="20" w:before="260"/>
        <w:ind w:left="120" w:right="120"/>
      </w:pPr>
      <w:r>
        <w:rPr>
          <w:b/>
          <w:bCs/>
          <w:color w:val="C7A252"/>
          <w:sz w:val="24"/>
          <w:szCs w:val="24"/>
        </w:rPr>
        <w:t xml:space="preserve">  2.  </w:t>
      </w:r>
      <w:r>
        <w:rPr>
          <w:rFonts w:ascii="Georgia" w:cs="Georgia" w:eastAsia="Georgia" w:hAnsi="Georgia"/>
          <w:b/>
          <w:bCs/>
          <w:color w:val="1F4E4C"/>
          <w:sz w:val="24"/>
          <w:szCs w:val="24"/>
        </w:rPr>
        <w:t xml:space="preserve">Spend the Right Kind of Time</w:t>
      </w:r>
    </w:p>
    <w:p>
      <w:pPr>
        <w:spacing w:after="140" w:before="40"/>
        <w:ind w:left="140"/>
      </w:pPr>
      <w:r>
        <w:rPr>
          <w:rFonts w:ascii="Calibri" w:cs="Calibri" w:eastAsia="Calibri" w:hAnsi="Calibri"/>
          <w:i/>
          <w:iCs/>
          <w:color w:val="2C6E6B"/>
          <w:sz w:val="19"/>
          <w:szCs w:val="19"/>
        </w:rPr>
        <w:t xml:space="preserve">Hours together only build closeness when real conversation happens inside them.</w:t>
      </w:r>
    </w:p>
    <w:p>
      <w:pPr>
        <w:spacing w:after="110"/>
        <w:ind w:left="300" w:hanging="220"/>
      </w:pPr>
      <w:r>
        <w:rPr>
          <w:b/>
          <w:bCs/>
          <w:color w:val="C7A252"/>
          <w:sz w:val="21"/>
          <w:szCs w:val="21"/>
        </w:rPr>
        <w:t xml:space="preserve">✓  </w:t>
      </w:r>
      <w:r>
        <w:rPr>
          <w:rFonts w:ascii="Calibri" w:cs="Calibri" w:eastAsia="Calibri" w:hAnsi="Calibri"/>
          <w:color w:val="3A3A3A"/>
          <w:sz w:val="21"/>
          <w:szCs w:val="21"/>
        </w:rPr>
        <w:t xml:space="preserve">Trade one passive activity (TV, errands, driving in silence) for one with built-in talking — a walk, cooking together, a shared project.</w:t>
      </w:r>
    </w:p>
    <w:p>
      <w:pPr>
        <w:spacing w:after="110"/>
        <w:ind w:left="300" w:hanging="220"/>
      </w:pPr>
      <w:r>
        <w:rPr>
          <w:b/>
          <w:bCs/>
          <w:color w:val="C7A252"/>
          <w:sz w:val="21"/>
          <w:szCs w:val="21"/>
        </w:rPr>
        <w:t xml:space="preserve">✓  </w:t>
      </w:r>
      <w:r>
        <w:rPr>
          <w:rFonts w:ascii="Calibri" w:cs="Calibri" w:eastAsia="Calibri" w:hAnsi="Calibri"/>
          <w:color w:val="3A3A3A"/>
          <w:sz w:val="21"/>
          <w:szCs w:val="21"/>
        </w:rPr>
        <w:t xml:space="preserve">Swap a routine "how are you" for one specific, real follow-up question.</w:t>
      </w:r>
    </w:p>
    <w:p>
      <w:pPr>
        <w:spacing w:after="110"/>
        <w:ind w:left="300" w:hanging="220"/>
      </w:pPr>
      <w:r>
        <w:rPr>
          <w:b/>
          <w:bCs/>
          <w:color w:val="C7A252"/>
          <w:sz w:val="21"/>
          <w:szCs w:val="21"/>
        </w:rPr>
        <w:t xml:space="preserve">✓  </w:t>
      </w:r>
      <w:r>
        <w:rPr>
          <w:b/>
          <w:bCs/>
          <w:i/>
          <w:iCs/>
          <w:color w:val="1F4E4C"/>
          <w:sz w:val="21"/>
          <w:szCs w:val="21"/>
        </w:rPr>
        <w:t xml:space="preserve">Try saying: </w:t>
      </w:r>
      <w:r>
        <w:rPr>
          <w:rFonts w:ascii="Calibri" w:cs="Calibri" w:eastAsia="Calibri" w:hAnsi="Calibri"/>
          <w:i/>
          <w:iCs/>
          <w:color w:val="3A3A3A"/>
          <w:sz w:val="21"/>
          <w:szCs w:val="21"/>
        </w:rPr>
        <w:t xml:space="preserve">"What's been the hardest part of that lately?"</w:t>
      </w:r>
    </w:p>
    <w:p>
      <w:pPr>
        <w:spacing w:after="110"/>
        <w:ind w:left="300" w:hanging="220"/>
      </w:pPr>
      <w:r>
        <w:rPr>
          <w:b/>
          <w:bCs/>
          <w:color w:val="C7A252"/>
          <w:sz w:val="21"/>
          <w:szCs w:val="21"/>
        </w:rPr>
        <w:t xml:space="preserve">✓  </w:t>
      </w:r>
      <w:r>
        <w:rPr>
          <w:rFonts w:ascii="Calibri" w:cs="Calibri" w:eastAsia="Calibri" w:hAnsi="Calibri"/>
          <w:color w:val="3A3A3A"/>
          <w:sz w:val="21"/>
          <w:szCs w:val="21"/>
        </w:rPr>
        <w:t xml:space="preserve">Share something you're genuinely curious or excited about, not just a status update.</w:t>
      </w:r>
    </w:p>
    <w:p>
      <w:pPr>
        <w:spacing w:after="110"/>
        <w:ind w:left="300" w:hanging="220"/>
      </w:pPr>
      <w:r>
        <w:rPr>
          <w:b/>
          <w:bCs/>
          <w:color w:val="C7A252"/>
          <w:sz w:val="21"/>
          <w:szCs w:val="21"/>
        </w:rPr>
        <w:t xml:space="preserve">✓  </w:t>
      </w:r>
      <w:r>
        <w:rPr>
          <w:rFonts w:ascii="Calibri" w:cs="Calibri" w:eastAsia="Calibri" w:hAnsi="Calibri"/>
          <w:color w:val="3A3A3A"/>
          <w:sz w:val="21"/>
          <w:szCs w:val="21"/>
        </w:rPr>
        <w:t xml:space="preserve">If you already see someone often but never talk (a coworker, a carpool, a fellow volunteer), add ten minutes of real conversation to that existing time rather than trying to create new time.</w:t>
      </w:r>
    </w:p>
    <w:p>
      <w:pPr>
        <w:pBdr>
          <w:left w:val="single" w:color="C7A252" w:sz="24"/>
        </w:pBdr>
        <w:shd w:fill="E7F0EF" w:val="clear"/>
        <w:spacing w:after="20" w:before="260"/>
        <w:ind w:left="120" w:right="120"/>
      </w:pPr>
      <w:r>
        <w:rPr>
          <w:b/>
          <w:bCs/>
          <w:color w:val="C7A252"/>
          <w:sz w:val="24"/>
          <w:szCs w:val="24"/>
        </w:rPr>
        <w:t xml:space="preserve">  3.  </w:t>
      </w:r>
      <w:r>
        <w:rPr>
          <w:rFonts w:ascii="Georgia" w:cs="Georgia" w:eastAsia="Georgia" w:hAnsi="Georgia"/>
          <w:b/>
          <w:bCs/>
          <w:color w:val="1F4E4C"/>
          <w:sz w:val="24"/>
          <w:szCs w:val="24"/>
        </w:rPr>
        <w:t xml:space="preserve">Choose Who to Deepen With</w:t>
      </w:r>
    </w:p>
    <w:p>
      <w:pPr>
        <w:spacing w:after="140" w:before="40"/>
        <w:ind w:left="140"/>
      </w:pPr>
      <w:r>
        <w:rPr>
          <w:rFonts w:ascii="Calibri" w:cs="Calibri" w:eastAsia="Calibri" w:hAnsi="Calibri"/>
          <w:i/>
          <w:iCs/>
          <w:color w:val="2C6E6B"/>
          <w:sz w:val="19"/>
          <w:szCs w:val="19"/>
        </w:rPr>
        <w:t xml:space="preserve">You can't move every relationship to your inner circle — and you don't have to.</w:t>
      </w:r>
    </w:p>
    <w:p>
      <w:pPr>
        <w:spacing w:after="110"/>
        <w:ind w:left="300" w:hanging="220"/>
      </w:pPr>
      <w:r>
        <w:rPr>
          <w:b/>
          <w:bCs/>
          <w:color w:val="C7A252"/>
          <w:sz w:val="21"/>
          <w:szCs w:val="21"/>
        </w:rPr>
        <w:t xml:space="preserve">✓  </w:t>
      </w:r>
      <w:r>
        <w:rPr>
          <w:rFonts w:ascii="Calibri" w:cs="Calibri" w:eastAsia="Calibri" w:hAnsi="Calibri"/>
          <w:color w:val="3A3A3A"/>
          <w:sz w:val="21"/>
          <w:szCs w:val="21"/>
        </w:rPr>
        <w:t xml:space="preserve">Pick one or two relationships to intentionally invest in this season, rather than spreading effort evenly across everyone.</w:t>
      </w:r>
    </w:p>
    <w:p>
      <w:pPr>
        <w:spacing w:after="110"/>
        <w:ind w:left="300" w:hanging="220"/>
      </w:pPr>
      <w:r>
        <w:rPr>
          <w:b/>
          <w:bCs/>
          <w:color w:val="C7A252"/>
          <w:sz w:val="21"/>
          <w:szCs w:val="21"/>
        </w:rPr>
        <w:t xml:space="preserve">✓  </w:t>
      </w:r>
      <w:r>
        <w:rPr>
          <w:rFonts w:ascii="Calibri" w:cs="Calibri" w:eastAsia="Calibri" w:hAnsi="Calibri"/>
          <w:color w:val="3A3A3A"/>
          <w:sz w:val="21"/>
          <w:szCs w:val="21"/>
        </w:rPr>
        <w:t xml:space="preserve">Let a Wider Grove friendship stay a Wider Grove friendship. Enjoying someone at a group level, without guilt, is not a failure of friendship.</w:t>
      </w:r>
    </w:p>
    <w:p>
      <w:pPr>
        <w:spacing w:after="110"/>
        <w:ind w:left="300" w:hanging="220"/>
      </w:pPr>
      <w:r>
        <w:rPr>
          <w:b/>
          <w:bCs/>
          <w:color w:val="C7A252"/>
          <w:sz w:val="21"/>
          <w:szCs w:val="21"/>
        </w:rPr>
        <w:t xml:space="preserve">✓  </w:t>
      </w:r>
      <w:r>
        <w:rPr>
          <w:rFonts w:ascii="Calibri" w:cs="Calibri" w:eastAsia="Calibri" w:hAnsi="Calibri"/>
          <w:color w:val="3A3A3A"/>
          <w:sz w:val="21"/>
          <w:szCs w:val="21"/>
        </w:rPr>
        <w:t xml:space="preserve">Put recurring time with your inner circle on the calendar before the rest of the week fills in around it.</w:t>
      </w:r>
    </w:p>
    <w:p>
      <w:pPr>
        <w:spacing w:after="110"/>
        <w:ind w:left="300" w:hanging="220"/>
      </w:pPr>
      <w:r>
        <w:rPr>
          <w:b/>
          <w:bCs/>
          <w:color w:val="C7A252"/>
          <w:sz w:val="21"/>
          <w:szCs w:val="21"/>
        </w:rPr>
        <w:t xml:space="preserve">✓  </w:t>
      </w:r>
      <w:r>
        <w:rPr>
          <w:rFonts w:ascii="Calibri" w:cs="Calibri" w:eastAsia="Calibri" w:hAnsi="Calibri"/>
          <w:color w:val="3A3A3A"/>
          <w:sz w:val="21"/>
          <w:szCs w:val="21"/>
        </w:rPr>
        <w:t xml:space="preserve">When the number of people you "should" keep up with feels overwhelming, remind yourself: everyone's capacity for closeness is limited — prioritizing is healthy, not unkind.</w:t>
      </w:r>
    </w:p>
    <w:p>
      <w:pPr>
        <w:pBdr>
          <w:left w:val="single" w:color="C7A252" w:sz="24"/>
        </w:pBdr>
        <w:shd w:fill="E7F0EF" w:val="clear"/>
        <w:spacing w:after="20" w:before="260"/>
        <w:ind w:left="120" w:right="120"/>
      </w:pPr>
      <w:r>
        <w:rPr>
          <w:b/>
          <w:bCs/>
          <w:color w:val="C7A252"/>
          <w:sz w:val="24"/>
          <w:szCs w:val="24"/>
        </w:rPr>
        <w:t xml:space="preserve">  4.  </w:t>
      </w:r>
      <w:r>
        <w:rPr>
          <w:rFonts w:ascii="Georgia" w:cs="Georgia" w:eastAsia="Georgia" w:hAnsi="Georgia"/>
          <w:b/>
          <w:bCs/>
          <w:color w:val="1F4E4C"/>
          <w:sz w:val="24"/>
          <w:szCs w:val="24"/>
        </w:rPr>
        <w:t xml:space="preserve">Respond Well to Good News</w:t>
      </w:r>
    </w:p>
    <w:p>
      <w:pPr>
        <w:spacing w:after="140" w:before="40"/>
        <w:ind w:left="140"/>
      </w:pPr>
      <w:r>
        <w:rPr>
          <w:rFonts w:ascii="Calibri" w:cs="Calibri" w:eastAsia="Calibri" w:hAnsi="Calibri"/>
          <w:i/>
          <w:iCs/>
          <w:color w:val="2C6E6B"/>
          <w:sz w:val="19"/>
          <w:szCs w:val="19"/>
        </w:rPr>
        <w:t xml:space="preserve">How you react when a friend shares good news predicts closeness more than how you react to bad news.</w:t>
      </w:r>
    </w:p>
    <w:p>
      <w:pPr>
        <w:spacing w:after="110"/>
        <w:ind w:left="300" w:hanging="220"/>
      </w:pPr>
      <w:r>
        <w:rPr>
          <w:b/>
          <w:bCs/>
          <w:color w:val="C7A252"/>
          <w:sz w:val="21"/>
          <w:szCs w:val="21"/>
        </w:rPr>
        <w:t xml:space="preserve">✓  </w:t>
      </w:r>
      <w:r>
        <w:rPr>
          <w:rFonts w:ascii="Calibri" w:cs="Calibri" w:eastAsia="Calibri" w:hAnsi="Calibri"/>
          <w:color w:val="3A3A3A"/>
          <w:sz w:val="21"/>
          <w:szCs w:val="21"/>
        </w:rPr>
        <w:t xml:space="preserve">Put the phone down and give your full attention before responding.</w:t>
      </w:r>
    </w:p>
    <w:p>
      <w:pPr>
        <w:spacing w:after="110"/>
        <w:ind w:left="300" w:hanging="220"/>
      </w:pPr>
      <w:r>
        <w:rPr>
          <w:b/>
          <w:bCs/>
          <w:color w:val="C7A252"/>
          <w:sz w:val="21"/>
          <w:szCs w:val="21"/>
        </w:rPr>
        <w:t xml:space="preserve">✓  </w:t>
      </w:r>
      <w:r>
        <w:rPr>
          <w:rFonts w:ascii="Calibri" w:cs="Calibri" w:eastAsia="Calibri" w:hAnsi="Calibri"/>
          <w:color w:val="3A3A3A"/>
          <w:sz w:val="21"/>
          <w:szCs w:val="21"/>
        </w:rPr>
        <w:t xml:space="preserve">Ask a specific follow-up question instead of a generic one.</w:t>
      </w:r>
    </w:p>
    <w:p>
      <w:pPr>
        <w:spacing w:after="110"/>
        <w:ind w:left="300" w:hanging="220"/>
      </w:pPr>
      <w:r>
        <w:rPr>
          <w:b/>
          <w:bCs/>
          <w:color w:val="C7A252"/>
          <w:sz w:val="21"/>
          <w:szCs w:val="21"/>
        </w:rPr>
        <w:t xml:space="preserve">✓  </w:t>
      </w:r>
      <w:r>
        <w:rPr>
          <w:b/>
          <w:bCs/>
          <w:i/>
          <w:iCs/>
          <w:color w:val="1F4E4C"/>
          <w:sz w:val="21"/>
          <w:szCs w:val="21"/>
        </w:rPr>
        <w:t xml:space="preserve">Try saying: </w:t>
      </w:r>
      <w:r>
        <w:rPr>
          <w:rFonts w:ascii="Calibri" w:cs="Calibri" w:eastAsia="Calibri" w:hAnsi="Calibri"/>
          <w:i/>
          <w:iCs/>
          <w:color w:val="3A3A3A"/>
          <w:sz w:val="21"/>
          <w:szCs w:val="21"/>
        </w:rPr>
        <w:t xml:space="preserve">"What was that moment actually like for you?"</w:t>
      </w:r>
    </w:p>
    <w:p>
      <w:pPr>
        <w:spacing w:after="110"/>
        <w:ind w:left="300" w:hanging="220"/>
      </w:pPr>
      <w:r>
        <w:rPr>
          <w:b/>
          <w:bCs/>
          <w:color w:val="C7A252"/>
          <w:sz w:val="21"/>
          <w:szCs w:val="21"/>
        </w:rPr>
        <w:t xml:space="preserve">✓  </w:t>
      </w:r>
      <w:r>
        <w:rPr>
          <w:rFonts w:ascii="Calibri" w:cs="Calibri" w:eastAsia="Calibri" w:hAnsi="Calibri"/>
          <w:color w:val="3A3A3A"/>
          <w:sz w:val="21"/>
          <w:szCs w:val="21"/>
        </w:rPr>
        <w:t xml:space="preserve">Circle back later — it shows the news stuck with you.</w:t>
      </w:r>
    </w:p>
    <w:p>
      <w:pPr>
        <w:spacing w:after="110"/>
        <w:ind w:left="300" w:hanging="220"/>
      </w:pPr>
      <w:r>
        <w:rPr>
          <w:b/>
          <w:bCs/>
          <w:color w:val="C7A252"/>
          <w:sz w:val="21"/>
          <w:szCs w:val="21"/>
        </w:rPr>
        <w:t xml:space="preserve">✓  </w:t>
      </w:r>
      <w:r>
        <w:rPr>
          <w:b/>
          <w:bCs/>
          <w:i/>
          <w:iCs/>
          <w:color w:val="1F4E4C"/>
          <w:sz w:val="21"/>
          <w:szCs w:val="21"/>
        </w:rPr>
        <w:t xml:space="preserve">Try saying: </w:t>
      </w:r>
      <w:r>
        <w:rPr>
          <w:rFonts w:ascii="Calibri" w:cs="Calibri" w:eastAsia="Calibri" w:hAnsi="Calibri"/>
          <w:i/>
          <w:iCs/>
          <w:color w:val="3A3A3A"/>
          <w:sz w:val="21"/>
          <w:szCs w:val="21"/>
        </w:rPr>
        <w:t xml:space="preserve">"I keep thinking about your good news from Tuesday!"</w:t>
      </w:r>
    </w:p>
    <w:p>
      <w:pPr>
        <w:spacing w:after="110"/>
        <w:ind w:left="300" w:hanging="220"/>
      </w:pPr>
      <w:r>
        <w:rPr>
          <w:b/>
          <w:bCs/>
          <w:color w:val="C7A252"/>
          <w:sz w:val="21"/>
          <w:szCs w:val="21"/>
        </w:rPr>
        <w:t xml:space="preserve">✓  </w:t>
      </w:r>
      <w:r>
        <w:rPr>
          <w:rFonts w:ascii="Calibri" w:cs="Calibri" w:eastAsia="Calibri" w:hAnsi="Calibri"/>
          <w:color w:val="3A3A3A"/>
          <w:sz w:val="21"/>
          <w:szCs w:val="21"/>
        </w:rPr>
        <w:t xml:space="preserve">Avoid quietly shifting the spotlight onto yourself.</w:t>
      </w:r>
    </w:p>
    <w:p>
      <w:pPr>
        <w:spacing w:after="110"/>
        <w:ind w:left="300" w:hanging="220"/>
      </w:pPr>
      <w:r>
        <w:rPr>
          <w:b/>
          <w:bCs/>
          <w:color w:val="C7A252"/>
          <w:sz w:val="21"/>
          <w:szCs w:val="21"/>
        </w:rPr>
        <w:t xml:space="preserve">✓  </w:t>
      </w:r>
      <w:r>
        <w:rPr>
          <w:b/>
          <w:bCs/>
          <w:i/>
          <w:iCs/>
          <w:color w:val="1F4E4C"/>
          <w:sz w:val="21"/>
          <w:szCs w:val="21"/>
        </w:rPr>
        <w:t xml:space="preserve">Try saying: </w:t>
      </w:r>
      <w:r>
        <w:rPr>
          <w:rFonts w:ascii="Calibri" w:cs="Calibri" w:eastAsia="Calibri" w:hAnsi="Calibri"/>
          <w:i/>
          <w:iCs/>
          <w:color w:val="3A3A3A"/>
          <w:sz w:val="21"/>
          <w:szCs w:val="21"/>
        </w:rPr>
        <w:t xml:space="preserve">"(Skip:) That reminds me of when I... — save your own story for another moment."</w:t>
      </w:r>
    </w:p>
    <w:p>
      <w:pPr>
        <w:pBdr>
          <w:top w:val="single" w:color="C7A252" w:sz="4"/>
          <w:bottom w:val="single" w:color="C7A252" w:sz="4"/>
          <w:left w:val="single" w:color="C7A252" w:sz="4"/>
          <w:right w:val="single" w:color="C7A252" w:sz="4"/>
        </w:pBdr>
        <w:shd w:fill="F2E8D5" w:val="clear"/>
        <w:spacing w:after="0" w:before="300"/>
        <w:ind w:left="200" w:right="200"/>
      </w:pPr>
      <w:r>
        <w:rPr>
          <w:rFonts w:ascii="Calibri" w:cs="Calibri" w:eastAsia="Calibri" w:hAnsi="Calibri"/>
          <w:i/>
          <w:iCs/>
          <w:color w:val="1F4E4C"/>
          <w:sz w:val="20"/>
          <w:szCs w:val="20"/>
        </w:rPr>
        <w:t xml:space="preserve">  Pick just one step from above to try this week. Small, repeated actions build a garden faster than big, occasional ones.  </w:t>
      </w:r>
    </w:p>
    <w:p>
      <w:pPr>
        <w:spacing w:after="0" w:before="320"/>
      </w:pPr>
      <w:r>
        <w:rPr>
          <w:rFonts w:ascii="Calibri" w:cs="Calibri" w:eastAsia="Calibri" w:hAnsi="Calibri"/>
          <w:b/>
          <w:bCs/>
          <w:color w:val="1F4E4C"/>
          <w:sz w:val="22"/>
          <w:szCs w:val="22"/>
        </w:rPr>
        <w:t xml:space="preserve">This week I will try: </w:t>
      </w:r>
    </w:p>
    <w:p>
      <w:pPr>
        <w:pBdr>
          <w:bottom w:val="single" w:color="2C6E6B" w:sz="4"/>
        </w:pBdr>
        <w:spacing w:before="220"/>
      </w:pPr>
      <w:r>
        <w:rPr>
          <w:sz w:val="22"/>
          <w:szCs w:val="22"/>
        </w:rPr>
        <w:t xml:space="preserve"> </w:t>
      </w:r>
    </w:p>
    <w:p>
      <w:pPr>
        <w:pBdr>
          <w:bottom w:val="single" w:color="2C6E6B" w:sz="4"/>
        </w:pBdr>
        <w:spacing w:before="360"/>
      </w:pPr>
      <w:r>
        <w:rPr>
          <w:sz w:val="22"/>
          <w:szCs w:val="22"/>
        </w:rPr>
        <w:t xml:space="preserve"> </w:t>
      </w:r>
    </w:p>
    <w:sectPr>
      <w:pgSz w:w="12240" w:h="15840" w:orient="portrait"/>
      <w:pgMar w:top="800" w:right="1000" w:bottom="8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2026-07-24T14:34:03.903Z</dcterms:created>
  <dcterms:modified xsi:type="dcterms:W3CDTF">2026-07-24T14:34:03.923Z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