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2A013DF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6E6A"/>
            <w:tcMar>
              <w:top w:w="360" w:type="dxa"/>
              <w:left w:w="360" w:type="dxa"/>
              <w:bottom w:w="360" w:type="dxa"/>
              <w:right w:w="360" w:type="dxa"/>
            </w:tcMar>
          </w:tcPr>
          <w:p w14:paraId="14A4DF71" w14:textId="2CB91B60" w:rsidR="006912BA" w:rsidRDefault="00C1691D">
            <w:pPr>
              <w:spacing w:after="80"/>
            </w:pPr>
            <w:r>
              <w:rPr>
                <w:b/>
                <w:bCs/>
                <w:color w:val="FFFFFF"/>
                <w:sz w:val="36"/>
                <w:szCs w:val="36"/>
              </w:rPr>
              <w:t xml:space="preserve">AARP Resources </w:t>
            </w:r>
          </w:p>
          <w:p w14:paraId="141CA561" w14:textId="77777777" w:rsidR="006912BA" w:rsidRDefault="00C1691D">
            <w:pPr>
              <w:spacing w:after="0"/>
            </w:pPr>
            <w:r>
              <w:rPr>
                <w:color w:val="FFFFFF"/>
                <w:sz w:val="22"/>
                <w:szCs w:val="22"/>
              </w:rPr>
              <w:t>What AARP Offers, Why It Matters &amp; How to Get Involved</w:t>
            </w:r>
          </w:p>
        </w:tc>
      </w:tr>
    </w:tbl>
    <w:p w14:paraId="0CB35B18" w14:textId="77777777" w:rsidR="006912BA" w:rsidRDefault="006912BA">
      <w:pPr>
        <w:spacing w:after="200"/>
      </w:pPr>
    </w:p>
    <w:p w14:paraId="57BA4ED5" w14:textId="545BFA1B" w:rsidR="006912BA" w:rsidRDefault="00C1691D">
      <w:pPr>
        <w:spacing w:after="240"/>
      </w:pPr>
      <w:r>
        <w:t xml:space="preserve">AARP is one of the most powerful and accessible resources available </w:t>
      </w:r>
      <w:r>
        <w:t>This guide summarizes the programs, communities, and volunteer opportunities AARP offers that are most relevant to women aging independently — along with honest guidance on what AARP does well and where you may need to look beyond it.</w:t>
      </w:r>
    </w:p>
    <w:tbl>
      <w:tblPr>
        <w:tblW w:w="9383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9337"/>
        <w:gridCol w:w="23"/>
      </w:tblGrid>
      <w:tr w:rsidR="006912BA" w14:paraId="0802CA72" w14:textId="77777777" w:rsidTr="00B35452">
        <w:tblPrEx>
          <w:tblCellMar>
            <w:top w:w="0" w:type="dxa"/>
            <w:bottom w:w="0" w:type="dxa"/>
          </w:tblCellMar>
        </w:tblPrEx>
        <w:trPr>
          <w:gridBefore w:val="1"/>
          <w:wBefore w:w="23" w:type="dxa"/>
        </w:trPr>
        <w:tc>
          <w:tcPr>
            <w:tcW w:w="9360" w:type="dxa"/>
            <w:gridSpan w:val="2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E8F4F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982652" w14:textId="6796BB8B" w:rsidR="006912BA" w:rsidRDefault="006912BA">
            <w:pPr>
              <w:spacing w:after="40"/>
            </w:pPr>
          </w:p>
        </w:tc>
      </w:tr>
      <w:tr w:rsidR="006912BA" w14:paraId="41CCE1D9" w14:textId="77777777" w:rsidTr="00B3545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6E6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CCC77" w14:textId="1CA5A641" w:rsidR="006912BA" w:rsidRDefault="00C1691D">
            <w:pPr>
              <w:spacing w:after="0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</w:t>
            </w:r>
            <w:proofErr w:type="gramStart"/>
            <w:r>
              <w:rPr>
                <w:b/>
                <w:bCs/>
                <w:color w:val="FFFFFF"/>
                <w:sz w:val="24"/>
                <w:szCs w:val="24"/>
              </w:rPr>
              <w:t>|  AARP</w:t>
            </w:r>
            <w:proofErr w:type="gramEnd"/>
            <w:r>
              <w:rPr>
                <w:b/>
                <w:bCs/>
                <w:color w:val="FFFFFF"/>
                <w:sz w:val="24"/>
                <w:szCs w:val="24"/>
              </w:rPr>
              <w:t xml:space="preserve"> Programs for Connection &amp; Community</w:t>
            </w:r>
          </w:p>
        </w:tc>
      </w:tr>
    </w:tbl>
    <w:p w14:paraId="6C011BF8" w14:textId="77777777" w:rsidR="006912BA" w:rsidRDefault="006912BA"/>
    <w:p w14:paraId="019AE6A5" w14:textId="77777777" w:rsidR="006912BA" w:rsidRDefault="00C1691D">
      <w:r>
        <w:t xml:space="preserve">AARP offers several programs specifically aimed at reducing isolation and building </w:t>
      </w:r>
      <w:proofErr w:type="gramStart"/>
      <w:r>
        <w:t>connection</w:t>
      </w:r>
      <w:proofErr w:type="gramEnd"/>
      <w:r>
        <w:t xml:space="preserve"> for older adults</w:t>
      </w:r>
      <w:proofErr w:type="gramStart"/>
      <w:r>
        <w:t xml:space="preserve">. </w:t>
      </w:r>
      <w:proofErr w:type="gramEnd"/>
      <w:r>
        <w:t>These are free to participate in with AARP membership ($15–$20/year) unless otherwise noted.</w:t>
      </w:r>
    </w:p>
    <w:p w14:paraId="2E8EEAA2" w14:textId="77777777" w:rsidR="006912BA" w:rsidRDefault="00C1691D">
      <w:pPr>
        <w:spacing w:after="60"/>
      </w:pPr>
      <w:r>
        <w:rPr>
          <w:b/>
          <w:bCs/>
          <w:color w:val="2C6E6A"/>
        </w:rPr>
        <w:t>AARP Community Groups</w:t>
      </w: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2795198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CC2684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Online Interest-Based Groups</w:t>
            </w:r>
          </w:p>
          <w:p w14:paraId="21EE56E1" w14:textId="77777777" w:rsidR="006912BA" w:rsidRDefault="00C1691D">
            <w:pPr>
              <w:spacing w:after="40"/>
            </w:pPr>
            <w:r>
              <w:t>Join with like-minded adults 50+ organized around shared interests — foodies, techies, book lovers, and more</w:t>
            </w:r>
            <w:proofErr w:type="gramStart"/>
            <w:r>
              <w:t xml:space="preserve">. </w:t>
            </w:r>
            <w:proofErr w:type="gramEnd"/>
            <w:r>
              <w:t>Designed for flexibility so you can find the level of connection that feels comfortable</w:t>
            </w:r>
            <w:proofErr w:type="gramStart"/>
            <w:r>
              <w:t xml:space="preserve">. </w:t>
            </w:r>
            <w:proofErr w:type="gramEnd"/>
            <w:r>
              <w:t>A low-stakes first step.</w:t>
            </w:r>
          </w:p>
          <w:p w14:paraId="4F87CB75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local.aarp.org/virtual-community-center/community-groups</w:t>
            </w:r>
          </w:p>
        </w:tc>
      </w:tr>
    </w:tbl>
    <w:p w14:paraId="1E020C18" w14:textId="77777777" w:rsidR="006912BA" w:rsidRDefault="006912BA">
      <w:pPr>
        <w:spacing w:after="100"/>
      </w:pPr>
    </w:p>
    <w:p w14:paraId="4F96AE57" w14:textId="77777777" w:rsidR="006912BA" w:rsidRDefault="00C1691D">
      <w:pPr>
        <w:spacing w:after="60"/>
      </w:pPr>
      <w:r>
        <w:rPr>
          <w:b/>
          <w:bCs/>
          <w:color w:val="2C6E6A"/>
        </w:rPr>
        <w:t>The Ethel Circle</w:t>
      </w: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26C4B9C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AB0D3B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A Closed Facebook Community for Women</w:t>
            </w:r>
          </w:p>
          <w:p w14:paraId="5727712A" w14:textId="77777777" w:rsidR="006912BA" w:rsidRDefault="00C1691D">
            <w:pPr>
              <w:spacing w:after="40"/>
            </w:pPr>
            <w:r>
              <w:t>Named for AARP founder Dr. Ethel Percy Andrus</w:t>
            </w:r>
            <w:proofErr w:type="gramStart"/>
            <w:r>
              <w:t xml:space="preserve">. </w:t>
            </w:r>
            <w:proofErr w:type="gramEnd"/>
            <w:r>
              <w:t>A closed Facebook group for women who want to celebrate life at every age</w:t>
            </w:r>
            <w:proofErr w:type="gramStart"/>
            <w:r>
              <w:t xml:space="preserve">. </w:t>
            </w:r>
            <w:proofErr w:type="gramEnd"/>
            <w:r>
              <w:t>Members connect through conversations, a weekly newsletter, and local Ethel Gathering Groups — small in-person meetups that transform online connections into real friendships</w:t>
            </w:r>
            <w:proofErr w:type="gramStart"/>
            <w:r>
              <w:t xml:space="preserve">. </w:t>
            </w:r>
            <w:proofErr w:type="gramEnd"/>
            <w:r>
              <w:t>Particularly valuable for women who want a community of peers rather than programs.</w:t>
            </w:r>
          </w:p>
          <w:p w14:paraId="1F2D4535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Search 'The Ethel Circle' on Facebook</w:t>
            </w:r>
          </w:p>
        </w:tc>
      </w:tr>
    </w:tbl>
    <w:p w14:paraId="6417D19F" w14:textId="77777777" w:rsidR="006912BA" w:rsidRDefault="006912BA">
      <w:pPr>
        <w:spacing w:after="100"/>
      </w:pPr>
    </w:p>
    <w:p w14:paraId="00D1A1CC" w14:textId="77777777" w:rsidR="006912BA" w:rsidRDefault="00C1691D">
      <w:pPr>
        <w:spacing w:after="60"/>
      </w:pPr>
      <w:r>
        <w:rPr>
          <w:b/>
          <w:bCs/>
          <w:color w:val="2C6E6A"/>
        </w:rPr>
        <w:t>AARP Local Hub</w:t>
      </w: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2EF14E0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38CB35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Find Events, Activities &amp; Resources Near You</w:t>
            </w:r>
          </w:p>
          <w:p w14:paraId="6ED8574A" w14:textId="77777777" w:rsidR="006912BA" w:rsidRDefault="00C1691D">
            <w:pPr>
              <w:spacing w:after="40"/>
            </w:pPr>
            <w:r>
              <w:t>The AARP Local Hub is an underused gem</w:t>
            </w:r>
            <w:proofErr w:type="gramStart"/>
            <w:r>
              <w:t xml:space="preserve">. </w:t>
            </w:r>
            <w:proofErr w:type="gramEnd"/>
            <w:r>
              <w:t>It lists nearby events, volunteer opportunities, caregiver support groups, learning programs, fraud prevention workshops, and activities organized around your interests and location</w:t>
            </w:r>
            <w:proofErr w:type="gramStart"/>
            <w:r>
              <w:t xml:space="preserve">. </w:t>
            </w:r>
            <w:proofErr w:type="gramEnd"/>
            <w:r>
              <w:t>Updated regularly</w:t>
            </w:r>
            <w:proofErr w:type="gramStart"/>
            <w:r>
              <w:t xml:space="preserve">. </w:t>
            </w:r>
            <w:proofErr w:type="gramEnd"/>
            <w:r>
              <w:t xml:space="preserve">Tucson-specific listings </w:t>
            </w:r>
            <w:proofErr w:type="gramStart"/>
            <w:r>
              <w:t>available</w:t>
            </w:r>
            <w:proofErr w:type="gramEnd"/>
            <w:r>
              <w:t xml:space="preserve"> </w:t>
            </w:r>
            <w:proofErr w:type="gramStart"/>
            <w:r>
              <w:t>at</w:t>
            </w:r>
            <w:proofErr w:type="gramEnd"/>
            <w:r>
              <w:t xml:space="preserve"> the Tucson page.</w:t>
            </w:r>
          </w:p>
          <w:p w14:paraId="7C99AF91" w14:textId="77777777" w:rsidR="006912BA" w:rsidRDefault="00C1691D">
            <w:pPr>
              <w:spacing w:after="0"/>
            </w:pPr>
            <w:proofErr w:type="gramStart"/>
            <w:r>
              <w:rPr>
                <w:color w:val="666666"/>
                <w:sz w:val="18"/>
                <w:szCs w:val="18"/>
              </w:rPr>
              <w:t>local.aarp.org  |</w:t>
            </w:r>
            <w:proofErr w:type="gramEnd"/>
            <w:r>
              <w:rPr>
                <w:color w:val="666666"/>
                <w:sz w:val="18"/>
                <w:szCs w:val="18"/>
              </w:rPr>
              <w:t xml:space="preserve">  local.aarp.org/</w:t>
            </w:r>
            <w:proofErr w:type="spellStart"/>
            <w:r>
              <w:rPr>
                <w:color w:val="666666"/>
                <w:sz w:val="18"/>
                <w:szCs w:val="18"/>
              </w:rPr>
              <w:t>tucson-az</w:t>
            </w:r>
            <w:proofErr w:type="spellEnd"/>
            <w:r>
              <w:rPr>
                <w:color w:val="666666"/>
                <w:sz w:val="18"/>
                <w:szCs w:val="18"/>
              </w:rPr>
              <w:t>/</w:t>
            </w:r>
          </w:p>
        </w:tc>
      </w:tr>
    </w:tbl>
    <w:p w14:paraId="7A4B4239" w14:textId="77777777" w:rsidR="006912BA" w:rsidRDefault="006912BA">
      <w:pPr>
        <w:spacing w:after="100"/>
      </w:pPr>
    </w:p>
    <w:p w14:paraId="34388330" w14:textId="77777777" w:rsidR="006912BA" w:rsidRDefault="00C1691D">
      <w:pPr>
        <w:spacing w:after="60"/>
      </w:pPr>
      <w:r>
        <w:rPr>
          <w:b/>
          <w:bCs/>
          <w:color w:val="2C6E6A"/>
        </w:rPr>
        <w:t>Staying Sharp</w:t>
      </w: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5124F62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0D934A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Brain Health Program</w:t>
            </w:r>
          </w:p>
          <w:p w14:paraId="5ED86954" w14:textId="77777777" w:rsidR="006912BA" w:rsidRDefault="00C1691D">
            <w:pPr>
              <w:spacing w:after="40"/>
            </w:pPr>
            <w:r>
              <w:t>Free brain health assessments, challenges, articles, and recipes</w:t>
            </w:r>
            <w:proofErr w:type="gramStart"/>
            <w:r>
              <w:t xml:space="preserve">. </w:t>
            </w:r>
            <w:proofErr w:type="gramEnd"/>
            <w:r>
              <w:t>Includes dedicated content on resilience, finding your calm, and social connection as brain health strategies</w:t>
            </w:r>
            <w:proofErr w:type="gramStart"/>
            <w:r>
              <w:t xml:space="preserve">. </w:t>
            </w:r>
            <w:proofErr w:type="gramEnd"/>
            <w:r>
              <w:t>A practical, low-barrier resource for solo agers concerned about cognitive health.</w:t>
            </w:r>
          </w:p>
          <w:p w14:paraId="2F4DA7A3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stayingsharp.aarp.org</w:t>
            </w:r>
          </w:p>
        </w:tc>
      </w:tr>
    </w:tbl>
    <w:p w14:paraId="1204EDA6" w14:textId="77777777" w:rsidR="006912BA" w:rsidRDefault="006912BA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27F0210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6E6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1DAFDA" w14:textId="77777777" w:rsidR="006912BA" w:rsidRDefault="00C1691D">
            <w:pPr>
              <w:spacing w:after="0"/>
            </w:pPr>
            <w:proofErr w:type="gramStart"/>
            <w:r>
              <w:rPr>
                <w:b/>
                <w:bCs/>
                <w:color w:val="FFFFFF"/>
                <w:sz w:val="24"/>
                <w:szCs w:val="24"/>
              </w:rPr>
              <w:t>4  |</w:t>
            </w:r>
            <w:proofErr w:type="gramEnd"/>
            <w:r>
              <w:rPr>
                <w:b/>
                <w:bCs/>
                <w:color w:val="FFFFFF"/>
                <w:sz w:val="24"/>
                <w:szCs w:val="24"/>
              </w:rPr>
              <w:t xml:space="preserve">  AARP Volunteer Opportunities in Tucson &amp; Online</w:t>
            </w:r>
          </w:p>
        </w:tc>
      </w:tr>
    </w:tbl>
    <w:p w14:paraId="422FD36C" w14:textId="77777777" w:rsidR="006912BA" w:rsidRDefault="006912BA"/>
    <w:p w14:paraId="3FCEB3D2" w14:textId="77777777" w:rsidR="006912BA" w:rsidRDefault="00C1691D">
      <w:r>
        <w:t>Volunteering is one of the most research-backed strategies for building friendship, purpose, and social connection in later life</w:t>
      </w:r>
      <w:proofErr w:type="gramStart"/>
      <w:r>
        <w:t xml:space="preserve">. </w:t>
      </w:r>
      <w:proofErr w:type="gramEnd"/>
      <w:r>
        <w:t xml:space="preserve">AARP offers structured volunteer opportunities — both in Tucson and online — that provide exactly the consistent, repeated contact that research shows </w:t>
      </w:r>
      <w:proofErr w:type="gramStart"/>
      <w:r>
        <w:t>creates</w:t>
      </w:r>
      <w:proofErr w:type="gramEnd"/>
      <w:r>
        <w:t xml:space="preserve"> real friendship.</w:t>
      </w:r>
    </w:p>
    <w:p w14:paraId="77D5541B" w14:textId="77777777" w:rsidR="006912BA" w:rsidRDefault="00C1691D">
      <w:pPr>
        <w:spacing w:after="80"/>
      </w:pPr>
      <w:r>
        <w:rPr>
          <w:b/>
          <w:bCs/>
          <w:color w:val="2C6E6A"/>
          <w:sz w:val="22"/>
          <w:szCs w:val="22"/>
        </w:rPr>
        <w:t>In Tucson: In-Person Opportunities</w:t>
      </w: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4B2C65C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088153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AARP Arizona Information Center Associate</w:t>
            </w:r>
          </w:p>
          <w:p w14:paraId="37562E2F" w14:textId="77777777" w:rsidR="006912BA" w:rsidRDefault="00C1691D">
            <w:pPr>
              <w:spacing w:after="40"/>
            </w:pPr>
            <w:r>
              <w:t>Volunteers provide resources, referrals, and information to the public — in person and by phone — at this all-volunteer-run office in North Tucson</w:t>
            </w:r>
            <w:proofErr w:type="gramStart"/>
            <w:r>
              <w:t xml:space="preserve">. </w:t>
            </w:r>
            <w:proofErr w:type="gramEnd"/>
            <w:r>
              <w:t xml:space="preserve">This is one of the best </w:t>
            </w:r>
            <w:proofErr w:type="gramStart"/>
            <w:r>
              <w:t>solo ager</w:t>
            </w:r>
            <w:proofErr w:type="gramEnd"/>
            <w:r>
              <w:t xml:space="preserve"> volunteer opportunities: a recurring weekly community with a clear purpose and the same people showing up alongside you.</w:t>
            </w:r>
          </w:p>
          <w:p w14:paraId="0036A389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 xml:space="preserve">6700 N. Oracle Rd., Suite </w:t>
            </w:r>
            <w:proofErr w:type="gramStart"/>
            <w:r>
              <w:rPr>
                <w:color w:val="666666"/>
                <w:sz w:val="18"/>
                <w:szCs w:val="18"/>
              </w:rPr>
              <w:t>331  |</w:t>
            </w:r>
            <w:proofErr w:type="gramEnd"/>
            <w:r>
              <w:rPr>
                <w:color w:val="666666"/>
                <w:sz w:val="18"/>
                <w:szCs w:val="18"/>
              </w:rPr>
              <w:t xml:space="preserve">  (520) 571-</w:t>
            </w:r>
            <w:proofErr w:type="gramStart"/>
            <w:r>
              <w:rPr>
                <w:color w:val="666666"/>
                <w:sz w:val="18"/>
                <w:szCs w:val="18"/>
              </w:rPr>
              <w:t>9884  |</w:t>
            </w:r>
            <w:proofErr w:type="gramEnd"/>
            <w:r>
              <w:rPr>
                <w:color w:val="666666"/>
                <w:sz w:val="18"/>
                <w:szCs w:val="18"/>
              </w:rPr>
              <w:t xml:space="preserve">  Mon–Fri 9am–4pm (winter)</w:t>
            </w:r>
          </w:p>
        </w:tc>
      </w:tr>
    </w:tbl>
    <w:p w14:paraId="014A8208" w14:textId="77777777" w:rsidR="006912BA" w:rsidRDefault="006912BA">
      <w:pPr>
        <w:spacing w:after="100"/>
      </w:pP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47DFFDF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6B27E0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AARP Foundation Experience Corps — Literacy Tutoring</w:t>
            </w:r>
          </w:p>
          <w:p w14:paraId="03E59459" w14:textId="77777777" w:rsidR="006912BA" w:rsidRDefault="00C1691D">
            <w:pPr>
              <w:spacing w:after="40"/>
            </w:pPr>
            <w:r>
              <w:t>Volunteers 50+ provide one-on-one literacy tutoring to K–3rd grade students at risk of reading below grade level</w:t>
            </w:r>
            <w:proofErr w:type="gramStart"/>
            <w:r>
              <w:t xml:space="preserve">. </w:t>
            </w:r>
            <w:proofErr w:type="gramEnd"/>
            <w:r>
              <w:t>Two 30-minute sessions per week throughout the school year</w:t>
            </w:r>
            <w:proofErr w:type="gramStart"/>
            <w:r>
              <w:t xml:space="preserve">. </w:t>
            </w:r>
            <w:proofErr w:type="gramEnd"/>
            <w:r>
              <w:t>Available in-person and virtually</w:t>
            </w:r>
            <w:proofErr w:type="gramStart"/>
            <w:r>
              <w:t xml:space="preserve">. </w:t>
            </w:r>
            <w:proofErr w:type="gramEnd"/>
            <w:r>
              <w:t>Full training provided</w:t>
            </w:r>
            <w:proofErr w:type="gramStart"/>
            <w:r>
              <w:t xml:space="preserve">. </w:t>
            </w:r>
            <w:proofErr w:type="gramEnd"/>
            <w:r>
              <w:t>Requirements: age 50+, high school diploma, background check</w:t>
            </w:r>
            <w:proofErr w:type="gramStart"/>
            <w:r>
              <w:t>. Deeply</w:t>
            </w:r>
            <w:proofErr w:type="gramEnd"/>
            <w:r>
              <w:t xml:space="preserve"> meaningful work that comes with a built-in community of fellow tutors.</w:t>
            </w:r>
          </w:p>
          <w:p w14:paraId="1978BC64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states.aarp.org/arizona/aarp-az-experience-corps-tutoring-program</w:t>
            </w:r>
          </w:p>
        </w:tc>
      </w:tr>
    </w:tbl>
    <w:p w14:paraId="771DCBD2" w14:textId="77777777" w:rsidR="006912BA" w:rsidRDefault="006912BA">
      <w:pPr>
        <w:spacing w:after="100"/>
      </w:pP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063CC97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212189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AARP Foundation Tax-Aide — Tax Preparation Volunteer</w:t>
            </w:r>
          </w:p>
          <w:p w14:paraId="0B10747E" w14:textId="77777777" w:rsidR="006912BA" w:rsidRDefault="00C1691D">
            <w:pPr>
              <w:spacing w:after="40"/>
            </w:pPr>
            <w:r>
              <w:t>Help low- and moderate-income adults 50+ prepare and file their tax returns — free of charge</w:t>
            </w:r>
            <w:proofErr w:type="gramStart"/>
            <w:r>
              <w:t xml:space="preserve">. </w:t>
            </w:r>
            <w:proofErr w:type="gramEnd"/>
            <w:r>
              <w:t>The nation's largest volunteer-based free tax assistance program with nearly 28,000 volunteers nationally</w:t>
            </w:r>
            <w:proofErr w:type="gramStart"/>
            <w:r>
              <w:t xml:space="preserve">. </w:t>
            </w:r>
            <w:proofErr w:type="gramEnd"/>
            <w:r>
              <w:t>No prior tax experience needed; full IRS-certification training provided</w:t>
            </w:r>
            <w:proofErr w:type="gramStart"/>
            <w:r>
              <w:t xml:space="preserve">. </w:t>
            </w:r>
            <w:proofErr w:type="gramEnd"/>
            <w:r>
              <w:t>Roles include tax preparer, greeter, tech support, translator, and more</w:t>
            </w:r>
            <w:proofErr w:type="gramStart"/>
            <w:r>
              <w:t xml:space="preserve">. </w:t>
            </w:r>
            <w:proofErr w:type="gramEnd"/>
            <w:r>
              <w:t xml:space="preserve">Tax season </w:t>
            </w:r>
            <w:proofErr w:type="gramStart"/>
            <w:r>
              <w:t>runs</w:t>
            </w:r>
            <w:proofErr w:type="gramEnd"/>
            <w:r>
              <w:t xml:space="preserve"> January through April, creating a strong seasonal community that many volunteers return to for years.</w:t>
            </w:r>
          </w:p>
          <w:p w14:paraId="1151B295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aarp.org/volunteer/programs/tax-aide/</w:t>
            </w:r>
          </w:p>
        </w:tc>
      </w:tr>
    </w:tbl>
    <w:p w14:paraId="65086FDA" w14:textId="77777777" w:rsidR="006912BA" w:rsidRDefault="006912BA">
      <w:pPr>
        <w:spacing w:after="160"/>
      </w:pPr>
    </w:p>
    <w:p w14:paraId="0FB7F7CF" w14:textId="77777777" w:rsidR="006912BA" w:rsidRDefault="00C1691D">
      <w:pPr>
        <w:spacing w:after="80"/>
      </w:pPr>
      <w:r>
        <w:rPr>
          <w:b/>
          <w:bCs/>
          <w:color w:val="2C6E6A"/>
          <w:sz w:val="22"/>
          <w:szCs w:val="22"/>
        </w:rPr>
        <w:t>Online: Volunteer from Home</w:t>
      </w: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455C018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AA6C1C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AARP E-Activist</w:t>
            </w:r>
          </w:p>
          <w:p w14:paraId="68023294" w14:textId="77777777" w:rsidR="006912BA" w:rsidRDefault="00C1691D">
            <w:pPr>
              <w:spacing w:after="40"/>
            </w:pPr>
            <w:r>
              <w:t>The easiest entry point into AARP volunteering</w:t>
            </w:r>
            <w:proofErr w:type="gramStart"/>
            <w:r>
              <w:t xml:space="preserve">. </w:t>
            </w:r>
            <w:proofErr w:type="gramEnd"/>
            <w:r>
              <w:t>Receive legislative updates and action alerts; contact state and federal officials via phone, email, or social media on issues like Social Security, Medicare, and caregiving</w:t>
            </w:r>
            <w:proofErr w:type="gramStart"/>
            <w:r>
              <w:t xml:space="preserve">. </w:t>
            </w:r>
            <w:proofErr w:type="gramEnd"/>
            <w:r>
              <w:t>Entirely at your own pace and schedule.</w:t>
            </w:r>
          </w:p>
          <w:p w14:paraId="375B51C0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action.aarp.org/sign</w:t>
            </w:r>
          </w:p>
        </w:tc>
      </w:tr>
    </w:tbl>
    <w:p w14:paraId="75B261AA" w14:textId="77777777" w:rsidR="006912BA" w:rsidRDefault="006912BA">
      <w:pPr>
        <w:spacing w:after="100"/>
      </w:pP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259C3C8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59B29D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AARP Fraud Watch Network Ambassador</w:t>
            </w:r>
          </w:p>
          <w:p w14:paraId="2726149E" w14:textId="77777777" w:rsidR="006912BA" w:rsidRDefault="00C1691D">
            <w:pPr>
              <w:spacing w:after="40"/>
            </w:pPr>
            <w:r>
              <w:t>Share fraud prevention content from the AARP National Fraud Network across digital platforms to raise awareness of scams targeting older adults</w:t>
            </w:r>
            <w:proofErr w:type="gramStart"/>
            <w:r>
              <w:t xml:space="preserve">. </w:t>
            </w:r>
            <w:proofErr w:type="gramEnd"/>
            <w:r>
              <w:t>Flexible, online, and meaningful — elder financial fraud is a serious and growing problem.</w:t>
            </w:r>
          </w:p>
          <w:p w14:paraId="7AF1B43B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aarp.org/money/scams-fraud/</w:t>
            </w:r>
          </w:p>
        </w:tc>
      </w:tr>
    </w:tbl>
    <w:p w14:paraId="75CB2C68" w14:textId="77777777" w:rsidR="006912BA" w:rsidRDefault="006912BA">
      <w:pPr>
        <w:spacing w:after="100"/>
      </w:pP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1E8DACF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738D6B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AARP Driver Safety Support Volunteer</w:t>
            </w:r>
          </w:p>
          <w:p w14:paraId="0204EA43" w14:textId="77777777" w:rsidR="006912BA" w:rsidRDefault="00C1691D">
            <w:pPr>
              <w:spacing w:after="40"/>
            </w:pPr>
            <w:r>
              <w:t>Support Driver Safety instructors with logistics: registration, fee collection, certificates, and participant reminders</w:t>
            </w:r>
            <w:proofErr w:type="gramStart"/>
            <w:r>
              <w:t xml:space="preserve">. </w:t>
            </w:r>
            <w:proofErr w:type="gramEnd"/>
            <w:r>
              <w:t>Or become a Smart Driver course instructor yourself (requires 3.5 hours of online training)</w:t>
            </w:r>
            <w:proofErr w:type="gramStart"/>
            <w:r>
              <w:t xml:space="preserve">. </w:t>
            </w:r>
            <w:proofErr w:type="gramEnd"/>
            <w:r>
              <w:t xml:space="preserve">Smart </w:t>
            </w:r>
            <w:proofErr w:type="spellStart"/>
            <w:r>
              <w:t>DriverTEK</w:t>
            </w:r>
            <w:proofErr w:type="spellEnd"/>
            <w:r>
              <w:t xml:space="preserve"> workshop facilitators help drivers understand new vehicle safety technology.</w:t>
            </w:r>
          </w:p>
          <w:p w14:paraId="119BBC26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aarp.org/volunteer/programs/driver-safety/</w:t>
            </w:r>
          </w:p>
        </w:tc>
      </w:tr>
    </w:tbl>
    <w:p w14:paraId="3C304755" w14:textId="77777777" w:rsidR="006912BA" w:rsidRDefault="006912BA">
      <w:pPr>
        <w:spacing w:after="100"/>
      </w:pP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0761125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2C6E6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2D610C" w14:textId="77777777" w:rsidR="006912BA" w:rsidRDefault="00C1691D">
            <w:pPr>
              <w:spacing w:after="40"/>
            </w:pPr>
            <w:r>
              <w:rPr>
                <w:b/>
                <w:bCs/>
              </w:rPr>
              <w:t>Wish of a Lifetime Community Volunteer</w:t>
            </w:r>
          </w:p>
          <w:p w14:paraId="1EF0C2AF" w14:textId="77777777" w:rsidR="006912BA" w:rsidRDefault="00C1691D">
            <w:pPr>
              <w:spacing w:after="40"/>
            </w:pPr>
            <w:r>
              <w:t>AARP's Wish of a Lifetime program fulfills meaningful wishes for older adults and works to shift cultural perceptions about aging</w:t>
            </w:r>
            <w:proofErr w:type="gramStart"/>
            <w:r>
              <w:t xml:space="preserve">. </w:t>
            </w:r>
            <w:proofErr w:type="gramEnd"/>
            <w:r>
              <w:t>Community event volunteers attend local events and speak about the organization's mission</w:t>
            </w:r>
            <w:proofErr w:type="gramStart"/>
            <w:r>
              <w:t xml:space="preserve">. </w:t>
            </w:r>
            <w:proofErr w:type="gramEnd"/>
            <w:r>
              <w:t>Flexible and community-building.</w:t>
            </w:r>
          </w:p>
          <w:p w14:paraId="15696554" w14:textId="77777777" w:rsidR="006912BA" w:rsidRDefault="00C1691D">
            <w:pPr>
              <w:spacing w:after="0"/>
            </w:pPr>
            <w:r>
              <w:rPr>
                <w:color w:val="666666"/>
                <w:sz w:val="18"/>
                <w:szCs w:val="18"/>
              </w:rPr>
              <w:t>wishofalifetime.org</w:t>
            </w:r>
          </w:p>
        </w:tc>
      </w:tr>
    </w:tbl>
    <w:p w14:paraId="320A8B99" w14:textId="77777777" w:rsidR="006912BA" w:rsidRDefault="006912BA">
      <w:pPr>
        <w:spacing w:after="160"/>
      </w:pPr>
    </w:p>
    <w:tbl>
      <w:tblPr>
        <w:tblW w:w="93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2BA" w14:paraId="77E1D30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18" w:space="0" w:color="C9963A"/>
              <w:bottom w:val="none" w:sz="0" w:space="0" w:color="FFFFFF"/>
              <w:right w:val="none" w:sz="0" w:space="0" w:color="FFFFFF"/>
            </w:tcBorders>
            <w:shd w:val="clear" w:color="auto" w:fill="FDF6E8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9A3230" w14:textId="19E7CE87" w:rsidR="006912BA" w:rsidRDefault="00C1691D">
            <w:pPr>
              <w:spacing w:after="80"/>
            </w:pPr>
            <w:r>
              <w:rPr>
                <w:b/>
                <w:bCs/>
                <w:color w:val="C9963A"/>
                <w:sz w:val="22"/>
                <w:szCs w:val="22"/>
              </w:rPr>
              <w:t xml:space="preserve">Why Volunteering Matters </w:t>
            </w:r>
          </w:p>
          <w:p w14:paraId="0B8451D4" w14:textId="77777777" w:rsidR="006912BA" w:rsidRDefault="00C1691D">
            <w:pPr>
              <w:spacing w:after="40"/>
            </w:pPr>
            <w:proofErr w:type="gramStart"/>
            <w:r>
              <w:t>●  Provides</w:t>
            </w:r>
            <w:proofErr w:type="gramEnd"/>
            <w:r>
              <w:t xml:space="preserve"> the consistent, recurring contact with the same people that research shows </w:t>
            </w:r>
            <w:proofErr w:type="gramStart"/>
            <w:r>
              <w:t>builds</w:t>
            </w:r>
            <w:proofErr w:type="gramEnd"/>
            <w:r>
              <w:t xml:space="preserve"> real friendship</w:t>
            </w:r>
          </w:p>
          <w:p w14:paraId="6E43E530" w14:textId="77777777" w:rsidR="006912BA" w:rsidRDefault="00C1691D">
            <w:pPr>
              <w:spacing w:after="40"/>
            </w:pPr>
            <w:proofErr w:type="gramStart"/>
            <w:r>
              <w:t>●  Creates</w:t>
            </w:r>
            <w:proofErr w:type="gramEnd"/>
            <w:r>
              <w:t xml:space="preserve"> structured purpose — something to show up for, especially in retirement</w:t>
            </w:r>
          </w:p>
          <w:p w14:paraId="3DBC64F7" w14:textId="77777777" w:rsidR="006912BA" w:rsidRDefault="00C1691D">
            <w:pPr>
              <w:spacing w:after="40"/>
            </w:pPr>
            <w:proofErr w:type="gramStart"/>
            <w:r>
              <w:t>●  Introduces</w:t>
            </w:r>
            <w:proofErr w:type="gramEnd"/>
            <w:r>
              <w:t xml:space="preserve"> you to a ready-made community without requiring you to initiate social plans</w:t>
            </w:r>
          </w:p>
          <w:p w14:paraId="7F7A1B63" w14:textId="77777777" w:rsidR="006912BA" w:rsidRDefault="00C1691D">
            <w:pPr>
              <w:spacing w:after="40"/>
            </w:pPr>
            <w:proofErr w:type="gramStart"/>
            <w:r>
              <w:t>●  Generates</w:t>
            </w:r>
            <w:proofErr w:type="gramEnd"/>
            <w:r>
              <w:t xml:space="preserve"> what researchers call 'weak </w:t>
            </w:r>
            <w:proofErr w:type="gramStart"/>
            <w:r>
              <w:t>ties' —</w:t>
            </w:r>
            <w:proofErr w:type="gramEnd"/>
            <w:r>
              <w:t xml:space="preserve"> the daily casual connections proven to extend life</w:t>
            </w:r>
          </w:p>
          <w:p w14:paraId="0A79A5FF" w14:textId="77777777" w:rsidR="006912BA" w:rsidRDefault="00C1691D">
            <w:pPr>
              <w:spacing w:after="40"/>
            </w:pPr>
            <w:proofErr w:type="gramStart"/>
            <w:r>
              <w:t>●  Many</w:t>
            </w:r>
            <w:proofErr w:type="gramEnd"/>
            <w:r>
              <w:t xml:space="preserve"> Tax-Aide and Experience Corps volunteers describe it as building a genuine second community over years</w:t>
            </w:r>
          </w:p>
        </w:tc>
      </w:tr>
    </w:tbl>
    <w:p w14:paraId="2D69472D" w14:textId="77777777" w:rsidR="006912BA" w:rsidRDefault="006912BA">
      <w:pPr>
        <w:spacing w:after="200"/>
      </w:pPr>
    </w:p>
    <w:sectPr w:rsidR="006912BA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49BB" w14:textId="77777777" w:rsidR="00C1691D" w:rsidRDefault="00C1691D">
      <w:pPr>
        <w:spacing w:after="0"/>
      </w:pPr>
      <w:r>
        <w:separator/>
      </w:r>
    </w:p>
  </w:endnote>
  <w:endnote w:type="continuationSeparator" w:id="0">
    <w:p w14:paraId="6884F9F3" w14:textId="77777777" w:rsidR="00C1691D" w:rsidRDefault="00C16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DD73" w14:textId="77777777" w:rsidR="006912BA" w:rsidRDefault="00C1691D">
    <w:pPr>
      <w:pBdr>
        <w:top w:val="single" w:sz="4" w:space="1" w:color="CCCCCC"/>
      </w:pBdr>
      <w:spacing w:before="60" w:after="0"/>
    </w:pPr>
    <w:r>
      <w:rPr>
        <w:color w:val="666666"/>
        <w:sz w:val="16"/>
        <w:szCs w:val="16"/>
      </w:rPr>
      <w:t>For personal use  •  aarp.org  •  PCOA: (520) 790-7262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850BA" w14:textId="77777777" w:rsidR="00C1691D" w:rsidRDefault="00C1691D">
      <w:pPr>
        <w:spacing w:after="0"/>
      </w:pPr>
      <w:r>
        <w:separator/>
      </w:r>
    </w:p>
  </w:footnote>
  <w:footnote w:type="continuationSeparator" w:id="0">
    <w:p w14:paraId="77F0E9F2" w14:textId="77777777" w:rsidR="00C1691D" w:rsidRDefault="00C169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080"/>
    </w:tblGrid>
    <w:tr w:rsidR="006912BA" w14:paraId="64C2A2AC" w14:textId="77777777">
      <w:tblPrEx>
        <w:tblCellMar>
          <w:top w:w="0" w:type="dxa"/>
          <w:bottom w:w="0" w:type="dxa"/>
        </w:tblCellMar>
      </w:tblPrEx>
      <w:tc>
        <w:tcPr>
          <w:tcW w:w="10080" w:type="dxa"/>
          <w:tcBorders>
            <w:top w:val="none" w:sz="0" w:space="0" w:color="FFFFFF"/>
            <w:left w:val="none" w:sz="0" w:space="0" w:color="FFFFFF"/>
            <w:bottom w:val="single" w:sz="6" w:space="1" w:color="2C6E6A"/>
            <w:right w:val="none" w:sz="0" w:space="0" w:color="FFFFFF"/>
          </w:tcBorders>
          <w:shd w:val="clear" w:color="auto" w:fill="FFFFFF"/>
          <w:tcMar>
            <w:top w:w="0" w:type="dxa"/>
            <w:left w:w="0" w:type="dxa"/>
            <w:bottom w:w="60" w:type="dxa"/>
            <w:right w:w="0" w:type="dxa"/>
          </w:tcMar>
        </w:tcPr>
        <w:p w14:paraId="43B07D45" w14:textId="77777777" w:rsidR="006912BA" w:rsidRDefault="00C1691D">
          <w:pPr>
            <w:spacing w:after="0"/>
          </w:pPr>
          <w:r>
            <w:rPr>
              <w:color w:val="666666"/>
              <w:sz w:val="16"/>
              <w:szCs w:val="16"/>
            </w:rPr>
            <w:t>AARP Resources for Solo Agers  |  Tucson, AZ  |  2026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40846"/>
    <w:multiLevelType w:val="hybridMultilevel"/>
    <w:tmpl w:val="2EB2DAEC"/>
    <w:lvl w:ilvl="0" w:tplc="0ABAEE1E">
      <w:start w:val="1"/>
      <w:numFmt w:val="bullet"/>
      <w:lvlText w:val="●"/>
      <w:lvlJc w:val="left"/>
      <w:pPr>
        <w:ind w:left="720" w:hanging="360"/>
      </w:pPr>
    </w:lvl>
    <w:lvl w:ilvl="1" w:tplc="7C707002">
      <w:start w:val="1"/>
      <w:numFmt w:val="bullet"/>
      <w:lvlText w:val="○"/>
      <w:lvlJc w:val="left"/>
      <w:pPr>
        <w:ind w:left="1440" w:hanging="360"/>
      </w:pPr>
    </w:lvl>
    <w:lvl w:ilvl="2" w:tplc="8DD4863A">
      <w:start w:val="1"/>
      <w:numFmt w:val="bullet"/>
      <w:lvlText w:val="■"/>
      <w:lvlJc w:val="left"/>
      <w:pPr>
        <w:ind w:left="2160" w:hanging="360"/>
      </w:pPr>
    </w:lvl>
    <w:lvl w:ilvl="3" w:tplc="080AA2F4">
      <w:start w:val="1"/>
      <w:numFmt w:val="bullet"/>
      <w:lvlText w:val="●"/>
      <w:lvlJc w:val="left"/>
      <w:pPr>
        <w:ind w:left="2880" w:hanging="360"/>
      </w:pPr>
    </w:lvl>
    <w:lvl w:ilvl="4" w:tplc="F2265D44">
      <w:start w:val="1"/>
      <w:numFmt w:val="bullet"/>
      <w:lvlText w:val="○"/>
      <w:lvlJc w:val="left"/>
      <w:pPr>
        <w:ind w:left="3600" w:hanging="360"/>
      </w:pPr>
    </w:lvl>
    <w:lvl w:ilvl="5" w:tplc="8E4A2A92">
      <w:start w:val="1"/>
      <w:numFmt w:val="bullet"/>
      <w:lvlText w:val="■"/>
      <w:lvlJc w:val="left"/>
      <w:pPr>
        <w:ind w:left="4320" w:hanging="360"/>
      </w:pPr>
    </w:lvl>
    <w:lvl w:ilvl="6" w:tplc="AAD8BE80">
      <w:start w:val="1"/>
      <w:numFmt w:val="bullet"/>
      <w:lvlText w:val="●"/>
      <w:lvlJc w:val="left"/>
      <w:pPr>
        <w:ind w:left="5040" w:hanging="360"/>
      </w:pPr>
    </w:lvl>
    <w:lvl w:ilvl="7" w:tplc="A93012AC">
      <w:start w:val="1"/>
      <w:numFmt w:val="bullet"/>
      <w:lvlText w:val="●"/>
      <w:lvlJc w:val="left"/>
      <w:pPr>
        <w:ind w:left="5760" w:hanging="360"/>
      </w:pPr>
    </w:lvl>
    <w:lvl w:ilvl="8" w:tplc="C6C4E5CE">
      <w:start w:val="1"/>
      <w:numFmt w:val="bullet"/>
      <w:lvlText w:val="●"/>
      <w:lvlJc w:val="left"/>
      <w:pPr>
        <w:ind w:left="6480" w:hanging="360"/>
      </w:pPr>
    </w:lvl>
  </w:abstractNum>
  <w:num w:numId="1" w16cid:durableId="18961609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BA"/>
    <w:rsid w:val="00097580"/>
    <w:rsid w:val="0047123B"/>
    <w:rsid w:val="006912BA"/>
    <w:rsid w:val="00B35452"/>
    <w:rsid w:val="00C1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53E87"/>
  <w15:docId w15:val="{8B6FF65A-89A5-44A7-96A3-81C88E7A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</w:pPr>
  </w:style>
  <w:style w:type="paragraph" w:styleId="Heading1">
    <w:name w:val="heading 1"/>
    <w:basedOn w:val="Normal"/>
    <w:next w:val="Normal"/>
    <w:uiPriority w:val="9"/>
    <w:qFormat/>
    <w:pPr>
      <w:spacing w:before="24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 w:after="80"/>
      <w:outlineLvl w:val="1"/>
    </w:pPr>
    <w:rPr>
      <w:b/>
      <w:bCs/>
      <w:color w:val="2C6E6A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customStyle="1" w:styleId="Strong1">
    <w:name w:val="Strong1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JAN FULWILER</cp:lastModifiedBy>
  <cp:revision>2</cp:revision>
  <cp:lastPrinted>2026-08-06T16:41:00Z</cp:lastPrinted>
  <dcterms:created xsi:type="dcterms:W3CDTF">2026-08-06T16:41:00Z</dcterms:created>
  <dcterms:modified xsi:type="dcterms:W3CDTF">2026-08-06T16:41:00Z</dcterms:modified>
</cp:coreProperties>
</file>