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0"/>
        <w:jc w:val="center"/>
      </w:pPr>
      <w:r>
        <w:rPr>
          <w:rFonts w:ascii="Arial" w:cs="Arial" w:eastAsia="Arial" w:hAnsi="Arial"/>
          <w:b/>
          <w:bCs/>
          <w:color w:val="1A7A7A"/>
          <w:sz w:val="32"/>
          <w:szCs w:val="32"/>
        </w:rPr>
        <w:t xml:space="preserve">Volunteer &amp; Engagement Opportunities at the University of Arizona</w:t>
      </w:r>
    </w:p>
    <w:p>
      <w:pPr>
        <w:spacing w:after="60" w:before="0"/>
        <w:jc w:val="center"/>
      </w:pPr>
      <w:r>
        <w:rPr>
          <w:rFonts w:ascii="Arial" w:cs="Arial" w:eastAsia="Arial" w:hAnsi="Arial"/>
          <w:b/>
          <w:bCs/>
          <w:color w:val="B8860B"/>
          <w:sz w:val="22"/>
          <w:szCs w:val="22"/>
        </w:rPr>
        <w:t xml:space="preserve">For Older Adults in the Tucson Community  •  April – December 2026</w:t>
      </w:r>
    </w:p>
    <w:p>
      <w:pPr>
        <w:pBdr>
          <w:bottom w:val="single" w:color="1A7A7A" w:sz="12" w:space="4"/>
        </w:pBdr>
        <w:spacing w:after="200" w:before="60"/>
      </w:pPr>
    </w:p>
    <w:p>
      <w:pPr>
        <w:spacing w:after="200" w:before="0"/>
      </w:pPr>
      <w:r>
        <w:rPr>
          <w:rFonts w:ascii="Arial" w:cs="Arial" w:eastAsia="Arial" w:hAnsi="Arial"/>
          <w:i/>
          <w:iCs/>
          <w:color w:val="444444"/>
          <w:sz w:val="20"/>
          <w:szCs w:val="20"/>
        </w:rPr>
        <w:t xml:space="preserve">The following programs offer opportunities for older adults to connect with University of Arizona students, faculty, and researchers. Most opportunities are not widely advertised — a phone call or email is often the best first step. Opportunities range from hosting international students to participating in clinical training, research studies, and community health programs.</w:t>
      </w:r>
    </w:p>
    <w:p>
      <w:pPr>
        <w:pBdr>
          <w:bottom w:val="single" w:color="1A7A7A" w:sz="8" w:space="4"/>
        </w:pBdr>
        <w:spacing w:after="80" w:before="280"/>
      </w:pPr>
      <w:r>
        <w:rPr>
          <w:rFonts w:ascii="Arial" w:cs="Arial" w:eastAsia="Arial" w:hAnsi="Arial"/>
          <w:b/>
          <w:bCs/>
          <w:caps/>
          <w:color w:val="1A7A7A"/>
          <w:sz w:val="26"/>
          <w:szCs w:val="26"/>
        </w:rPr>
        <w:t xml:space="preserve">HEALTH SCIENCES &amp; CLINICAL TRAINING</w:t>
      </w:r>
    </w:p>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Arizona Center on Aging (ACOA) — Geriatric Clinics &amp; Research</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The ACOA runs ACGME-accredited Geriatric Medicine and Geriatric Psychiatry fellowship training programs. Fellows train in outpatient clinics seeing older adult patients. Community volunteers can participate in research studies and clinical trials. Ask about the outpatient geriatric clinic and the Geriatrics Workforce Enhancement Program (GWEP).</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520-694-8888  |  info@aging.arizona.edu</w:t>
            </w:r>
            <w:r>
              <w:rPr>
                <w:rFonts w:ascii="Arial" w:cs="Arial" w:eastAsia="Arial" w:hAnsi="Arial"/>
                <w:i/>
                <w:iCs/>
                <w:color w:val="666666"/>
                <w:sz w:val="18"/>
                <w:szCs w:val="18"/>
              </w:rPr>
              <w:t xml:space="preserve">  |  Website: aging.arizona.edu</w:t>
            </w:r>
          </w:p>
        </w:tc>
      </w:tr>
    </w:tbl>
    <w:p>
      <w:pPr>
        <w:spacing w:after="1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Innovations in Healthy Aging — Research Study Participants</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UA Health Sciences maintains an active list of aging-related research studies seeking older adult volunteers, including studies on memory, cognition, sleep, and more. Also offers community events such as poetry circles, awe walking, and arts programs.</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healthyaging@arizona.edu</w:t>
            </w:r>
            <w:r>
              <w:rPr>
                <w:rFonts w:ascii="Arial" w:cs="Arial" w:eastAsia="Arial" w:hAnsi="Arial"/>
                <w:i/>
                <w:iCs/>
                <w:color w:val="666666"/>
                <w:sz w:val="18"/>
                <w:szCs w:val="18"/>
              </w:rPr>
              <w:t xml:space="preserve">  |  Current studies listed at: healthyaging.arizona.edu/research/ongoing-studies</w:t>
            </w:r>
          </w:p>
        </w:tc>
      </w:tr>
    </w:tbl>
    <w:p>
      <w:pPr>
        <w:spacing w:after="1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UA College of Nursing — BSN Student Community Engagement</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Senior nursing students (NURS 473) complete community health service hours each semester and work with older adults. The college's OASIS program specifically trains nursing students in gerontological care. Ask the BSN program coordinator about opportunities for older adult community volunteers to interact with students.</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520-626-6154  |  nursing.arizona.edu</w:t>
            </w:r>
            <w:r>
              <w:rPr>
                <w:rFonts w:ascii="Arial" w:cs="Arial" w:eastAsia="Arial" w:hAnsi="Arial"/>
                <w:i/>
                <w:iCs/>
                <w:color w:val="666666"/>
                <w:sz w:val="18"/>
                <w:szCs w:val="18"/>
              </w:rPr>
              <w:t xml:space="preserve">  |  Ask for the BSN Program Coordinator</w:t>
            </w:r>
          </w:p>
        </w:tc>
      </w:tr>
    </w:tbl>
    <w:p>
      <w:pPr>
        <w:spacing w:after="1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UA College of Medicine — Standardized Patient Program</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Medical students practice clinical skills with community volunteers who simulate patient scenarios. Older adults are especially valuable for geriatric medicine training. This program is not widely advertised — call directly to ask about community volunteer openings.</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520-626-6214  |  medicine.arizona.edu</w:t>
            </w:r>
            <w:r>
              <w:rPr>
                <w:rFonts w:ascii="Arial" w:cs="Arial" w:eastAsia="Arial" w:hAnsi="Arial"/>
                <w:i/>
                <w:iCs/>
                <w:color w:val="666666"/>
                <w:sz w:val="18"/>
                <w:szCs w:val="18"/>
              </w:rPr>
              <w:t xml:space="preserve">  |  Ask specifically about the Standardized Patient Program</w:t>
            </w:r>
          </w:p>
        </w:tc>
      </w:tr>
    </w:tbl>
    <w:p>
      <w:pPr>
        <w:spacing w:after="1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UA Geriatric Psychiatry Fellowship — Outpatient Clinic</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The UA trains two geriatric psychiatry fellows per year, seeing patients 65+ with memory, mood, and cognitive concerns at outpatient clinics affiliated with Banner University Medical Center and a community health center. Older adults can be seen as patients at low or no cost while contributing to fellow training.</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520-621-7647  |  psychiatry.arizona.edu/academic-programs/geriatric-fellowship</w:t>
            </w:r>
          </w:p>
        </w:tc>
      </w:tr>
    </w:tbl>
    <w:p>
      <w:pPr>
        <w:spacing w:after="80" w:before="0"/>
      </w:pPr>
    </w:p>
    <w:p>
      <w:pPr>
        <w:pBdr>
          <w:bottom w:val="single" w:color="1A7A7A" w:sz="8" w:space="4"/>
        </w:pBdr>
        <w:spacing w:after="80" w:before="280"/>
      </w:pPr>
      <w:r>
        <w:rPr>
          <w:rFonts w:ascii="Arial" w:cs="Arial" w:eastAsia="Arial" w:hAnsi="Arial"/>
          <w:b/>
          <w:bCs/>
          <w:caps/>
          <w:color w:val="1A7A7A"/>
          <w:sz w:val="26"/>
          <w:szCs w:val="26"/>
        </w:rPr>
        <w:t xml:space="preserve">SOCIAL WORK</w:t>
      </w:r>
    </w:p>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ASU School of Social Work — Tucson Campus (Aging Practicum Placements)</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ASU runs the MSW program in Tucson (not UA). Students complete 960 hours of practicum work, often with older adult populations. An endowed scholarship fund specifically supports MSW students dedicated to serving aging populations. Contact the Field Education Coordinator to ask whether older adult community volunteers are needed for student training.</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520-884-5507 ext. 20601  |  Diana Jimenez-Young, Field Education Coordinator: djimenezyoung@asu.edu</w:t>
            </w:r>
            <w:r>
              <w:rPr>
                <w:rFonts w:ascii="Arial" w:cs="Arial" w:eastAsia="Arial" w:hAnsi="Arial"/>
                <w:i/>
                <w:iCs/>
                <w:color w:val="666666"/>
                <w:sz w:val="18"/>
                <w:szCs w:val="18"/>
              </w:rPr>
              <w:t xml:space="preserve">  |  Located in downtown Tucson</w:t>
            </w:r>
          </w:p>
        </w:tc>
      </w:tr>
    </w:tbl>
    <w:p>
      <w:pPr>
        <w:spacing w:after="80" w:before="0"/>
      </w:pPr>
    </w:p>
    <w:p>
      <w:pPr>
        <w:pBdr>
          <w:bottom w:val="single" w:color="1A7A7A" w:sz="8" w:space="4"/>
        </w:pBdr>
        <w:spacing w:after="80" w:before="280"/>
      </w:pPr>
      <w:r>
        <w:rPr>
          <w:rFonts w:ascii="Arial" w:cs="Arial" w:eastAsia="Arial" w:hAnsi="Arial"/>
          <w:b/>
          <w:bCs/>
          <w:caps/>
          <w:color w:val="1A7A7A"/>
          <w:sz w:val="26"/>
          <w:szCs w:val="26"/>
        </w:rPr>
        <w:t xml:space="preserve">INTERNATIONAL STUDENTS &amp; COMMUNITY CONNECTION</w:t>
      </w:r>
    </w:p>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International Friends, Inc. — Host Families for UA International Students</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A Tucson nonprofit (affiliated with UA International Student Services) that pairs UA international students with local host families. Hosts share meals, explore Tucson, and serve as a surrogate family for students far from home. Many hosts are retired adults. One-year commitment with flexibility; choose undergraduate or graduate students and preferred countries or languages.</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international.arizona.edu/international-students/international-friends</w:t>
            </w:r>
            <w:r>
              <w:rPr>
                <w:rFonts w:ascii="Arial" w:cs="Arial" w:eastAsia="Arial" w:hAnsi="Arial"/>
                <w:i/>
                <w:iCs/>
                <w:color w:val="666666"/>
                <w:sz w:val="18"/>
                <w:szCs w:val="18"/>
              </w:rPr>
              <w:t xml:space="preserve">  |  UA Liaison: Sylvia Ahanonu, International Student Services</w:t>
            </w:r>
          </w:p>
        </w:tc>
      </w:tr>
    </w:tbl>
    <w:p>
      <w:pPr>
        <w:spacing w:after="80" w:before="0"/>
      </w:pPr>
    </w:p>
    <w:p>
      <w:pPr>
        <w:pBdr>
          <w:bottom w:val="single" w:color="1A7A7A" w:sz="8" w:space="4"/>
        </w:pBdr>
        <w:spacing w:after="80" w:before="280"/>
      </w:pPr>
      <w:r>
        <w:rPr>
          <w:rFonts w:ascii="Arial" w:cs="Arial" w:eastAsia="Arial" w:hAnsi="Arial"/>
          <w:b/>
          <w:bCs/>
          <w:caps/>
          <w:color w:val="1A7A7A"/>
          <w:sz w:val="26"/>
          <w:szCs w:val="26"/>
        </w:rPr>
        <w:t xml:space="preserve">RESEARCH &amp; COMMUNITY PROGRAMS</w:t>
      </w:r>
    </w:p>
    <w:p>
      <w:pPr>
        <w:spacing w:after="12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Together Across Generations (TAG) — AzPRC, College of Public Health</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A CDC-funded, 5-year UA project focused on reducing social isolation and loneliness through intergenerational programs. Based in the Arizona Prevention Research Center (Mel &amp; Enid Zuckerman College of Public Health). Community older adults, including promotoras (community health volunteers), are central to the work.</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College of Public Health: 520-626-6000  |  publichealth.arizona.edu</w:t>
            </w:r>
            <w:r>
              <w:rPr>
                <w:rFonts w:ascii="Arial" w:cs="Arial" w:eastAsia="Arial" w:hAnsi="Arial"/>
                <w:i/>
                <w:iCs/>
                <w:color w:val="666666"/>
                <w:sz w:val="18"/>
                <w:szCs w:val="18"/>
              </w:rPr>
              <w:t xml:space="preserve">  |  Ask for the Arizona Prevention Research Center (AzPRC)</w:t>
            </w:r>
          </w:p>
        </w:tc>
      </w:tr>
    </w:tbl>
    <w:p>
      <w:pPr>
        <w:spacing w:after="1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OLLI-UA — Volunteer-Run Lifelong Learning</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The Osher Lifelong Learning Institute at UA is almost entirely run by volunteer members 50+. Over 500 of the 1,200+ members volunteer by leading class discussions, managing equipment, and organizing social events. While not a student-facing intergenerational program, it keeps older adults actively engaged on campus.</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520-626-9039  |  olli.arizona.edu</w:t>
            </w:r>
          </w:p>
        </w:tc>
      </w:tr>
    </w:tbl>
    <w:p>
      <w:pPr>
        <w:spacing w:after="140" w:before="0"/>
      </w:pP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bottom w:type="dxa" w:w="200"/>
        </w:tblCellMar>
      </w:tblPr>
      <w:tblGrid>
        <w:gridCol w:w="9360"/>
      </w:tblGrid>
      <w:tr>
        <w:tc>
          <w:tcPr>
            <w:tcW w:type="dxa" w:w="9360"/>
            <w:gridSpan w:val="2"/>
            <w:tcBorders>
              <w:top w:val="single" w:color="C0D8D8" w:sz="4"/>
              <w:left w:val="single" w:color="C0D8D8" w:sz="4"/>
              <w:bottom w:val="single" w:color="C0D8D8" w:sz="4"/>
              <w:right w:val="single" w:color="C0D8D8" w:sz="4"/>
            </w:tcBorders>
            <w:shd w:fill="E8F4F4" w:val="clear"/>
            <w:tcMar>
              <w:top w:type="dxa" w:w="100"/>
              <w:left w:type="dxa" w:w="160"/>
              <w:bottom w:type="dxa" w:w="60"/>
              <w:right w:type="dxa" w:w="160"/>
            </w:tcMar>
          </w:tcPr>
          <w:p>
            <w:r>
              <w:rPr>
                <w:rFonts w:ascii="Arial" w:cs="Arial" w:eastAsia="Arial" w:hAnsi="Arial"/>
                <w:b/>
                <w:bCs/>
                <w:color w:val="1A7A7A"/>
                <w:sz w:val="24"/>
                <w:szCs w:val="24"/>
              </w:rPr>
              <w:t xml:space="preserve">Elder Alliance (United Way of Tucson) — Community Volunteer Network</w:t>
            </w:r>
          </w:p>
        </w:tc>
      </w:tr>
      <w:tr>
        <w:tc>
          <w:tcPr>
            <w:tcW w:type="dxa" w:w="9360"/>
            <w:gridSpan w:val="2"/>
            <w:tcBorders>
              <w:top w:val="single" w:color="C0D8D8" w:sz="4"/>
              <w:left w:val="single" w:color="C0D8D8" w:sz="4"/>
              <w:bottom w:val="single" w:color="C0D8D8" w:sz="4"/>
              <w:right w:val="single" w:color="C0D8D8" w:sz="4"/>
            </w:tcBorders>
            <w:tcMar>
              <w:top w:type="dxa" w:w="80"/>
              <w:left w:type="dxa" w:w="160"/>
              <w:bottom w:type="dxa" w:w="80"/>
              <w:right w:type="dxa" w:w="160"/>
            </w:tcMar>
          </w:tcPr>
          <w:p>
            <w:r>
              <w:rPr>
                <w:rFonts w:ascii="Arial" w:cs="Arial" w:eastAsia="Arial" w:hAnsi="Arial"/>
                <w:color w:val="333333"/>
                <w:sz w:val="20"/>
                <w:szCs w:val="20"/>
              </w:rPr>
              <w:t xml:space="preserve">A coalition of 70+ organizations serving older adults across Southern Arizona. Active community volunteers help connect seniors to services, advocacy, and programs. A good gateway to find new intergenerational opportunities as they emerge.</w:t>
            </w:r>
          </w:p>
        </w:tc>
      </w:tr>
      <w:tr>
        <w:tc>
          <w:tcPr>
            <w:tcW w:type="dxa" w:w="9360"/>
            <w:gridSpan w:val="2"/>
            <w:tcBorders>
              <w:top w:val="single" w:color="C0D8D8" w:sz="4"/>
              <w:left w:val="single" w:color="C0D8D8" w:sz="4"/>
              <w:bottom w:val="single" w:color="1A7A7A" w:sz="6"/>
              <w:right w:val="single" w:color="C0D8D8" w:sz="4"/>
            </w:tcBorders>
            <w:shd w:fill="F7FAFA" w:val="clear"/>
            <w:tcMar>
              <w:top w:type="dxa" w:w="80"/>
              <w:left w:type="dxa" w:w="160"/>
              <w:bottom w:type="dxa" w:w="100"/>
              <w:right w:type="dxa" w:w="160"/>
            </w:tcMar>
          </w:tcPr>
          <w:p>
            <w:r>
              <w:rPr>
                <w:rFonts w:ascii="Arial" w:cs="Arial" w:eastAsia="Arial" w:hAnsi="Arial"/>
                <w:b/>
                <w:bCs/>
                <w:color w:val="B8860B"/>
                <w:sz w:val="20"/>
                <w:szCs w:val="20"/>
              </w:rPr>
              <w:t xml:space="preserve">Contact: </w:t>
            </w:r>
            <w:r>
              <w:rPr>
                <w:rFonts w:ascii="Arial" w:cs="Arial" w:eastAsia="Arial" w:hAnsi="Arial"/>
                <w:color w:val="222222"/>
                <w:sz w:val="20"/>
                <w:szCs w:val="20"/>
              </w:rPr>
              <w:t xml:space="preserve">520-903-3907  |  Micah Chetrit: mchetrit@unitedwaytucson.org</w:t>
            </w:r>
          </w:p>
        </w:tc>
      </w:tr>
    </w:tbl>
    <w:p>
      <w:pPr>
        <w:spacing w:after="80" w:before="0"/>
      </w:pPr>
    </w:p>
    <w:p>
      <w:pPr>
        <w:pBdr>
          <w:top w:val="single" w:color="1A7A7A" w:sz="8" w:space="6"/>
        </w:pBdr>
        <w:spacing w:after="80" w:before="240"/>
      </w:pPr>
      <w:r>
        <w:rPr>
          <w:rFonts w:ascii="Arial" w:cs="Arial" w:eastAsia="Arial" w:hAnsi="Arial"/>
          <w:i/>
          <w:iCs/>
          <w:color w:val="888888"/>
          <w:sz w:val="18"/>
          <w:szCs w:val="18"/>
        </w:rPr>
        <w:t xml:space="preserve">Prepared for OLLI-UA  •  University of Arizona  •  Tucson, Arizona  •  2026</w:t>
      </w:r>
    </w:p>
    <w:p>
      <w:pPr>
        <w:spacing w:after="0" w:before="0"/>
      </w:pPr>
      <w:r>
        <w:rPr>
          <w:rFonts w:ascii="Arial" w:cs="Arial" w:eastAsia="Arial" w:hAnsi="Arial"/>
          <w:i/>
          <w:iCs/>
          <w:color w:val="888888"/>
          <w:sz w:val="18"/>
          <w:szCs w:val="18"/>
        </w:rPr>
        <w:t xml:space="preserve">Note: Contact information is current as of April 2026. Always call ahead to confirm current availability and any volunteer requirements (such as background checks or health screenings).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2026-04-04T02:32:32.481Z</dcterms:created>
  <dcterms:modified xsi:type="dcterms:W3CDTF">2026-04-04T02:32:32.482Z</dcterms:modified>
</cp:coreProperties>
</file>

<file path=docProps/custom.xml><?xml version="1.0" encoding="utf-8"?>
<Properties xmlns="http://schemas.openxmlformats.org/officeDocument/2006/custom-properties" xmlns:vt="http://schemas.openxmlformats.org/officeDocument/2006/docPropsVTypes"/>
</file>